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0F18E" w14:textId="7F0889D6" w:rsidR="00EB0418" w:rsidRPr="00DC1CA2" w:rsidRDefault="00996CCA" w:rsidP="00EB0418">
      <w:pPr>
        <w:spacing w:after="0"/>
        <w:jc w:val="center"/>
        <w:rPr>
          <w:rFonts w:cs="Tahoma"/>
          <w:bCs/>
          <w:color w:val="0E2841" w:themeColor="text2"/>
          <w:sz w:val="56"/>
          <w:szCs w:val="56"/>
          <w:lang w:eastAsia="fr-FR"/>
        </w:rPr>
      </w:pPr>
      <w:r>
        <w:rPr>
          <w:rFonts w:cs="Tahoma"/>
          <w:bCs/>
          <w:color w:val="0E2841" w:themeColor="text2"/>
          <w:sz w:val="56"/>
          <w:szCs w:val="56"/>
          <w:lang w:eastAsia="fr-FR"/>
        </w:rPr>
        <w:t>Gestion des immobilisations</w:t>
      </w:r>
    </w:p>
    <w:p w14:paraId="451FBE76" w14:textId="06098C81" w:rsidR="00EB0418" w:rsidRDefault="00EB0418" w:rsidP="00EB0418">
      <w:pPr>
        <w:tabs>
          <w:tab w:val="left" w:pos="1418"/>
        </w:tabs>
        <w:ind w:left="-709" w:right="-707"/>
        <w:jc w:val="center"/>
        <w:rPr>
          <w:rFonts w:cs="Tahoma"/>
          <w:color w:val="007C6D"/>
          <w:sz w:val="44"/>
          <w:szCs w:val="44"/>
        </w:rPr>
      </w:pPr>
      <w:r>
        <w:rPr>
          <w:rFonts w:cs="Tahoma"/>
          <w:color w:val="007C6D"/>
          <w:sz w:val="44"/>
          <w:szCs w:val="44"/>
        </w:rPr>
        <w:t>bobbee by AGIRIS</w:t>
      </w:r>
    </w:p>
    <w:p w14:paraId="38DE89CA" w14:textId="77777777" w:rsidR="006762CB" w:rsidRPr="0026264C" w:rsidRDefault="006762CB" w:rsidP="006762CB"/>
    <w:p w14:paraId="4C58CD38" w14:textId="52014119" w:rsidR="006762CB" w:rsidRPr="00AF1C6A" w:rsidRDefault="003A1964" w:rsidP="46542915">
      <w:pPr>
        <w:pStyle w:val="Titre1"/>
        <w:rPr>
          <w:color w:val="0D0D0D" w:themeColor="text1" w:themeTint="F2"/>
        </w:rPr>
      </w:pPr>
      <w:r w:rsidRPr="00AF1C6A">
        <w:rPr>
          <w:color w:val="0D0D0D" w:themeColor="text1" w:themeTint="F2"/>
        </w:rPr>
        <w:t xml:space="preserve">cOMMENT </w:t>
      </w:r>
      <w:r w:rsidR="006762CB" w:rsidRPr="00AF1C6A">
        <w:rPr>
          <w:color w:val="0D0D0D" w:themeColor="text1" w:themeTint="F2"/>
        </w:rPr>
        <w:t>Cr</w:t>
      </w:r>
      <w:r w:rsidR="00194341" w:rsidRPr="00AF1C6A">
        <w:rPr>
          <w:color w:val="0D0D0D" w:themeColor="text1" w:themeTint="F2"/>
        </w:rPr>
        <w:t>É</w:t>
      </w:r>
      <w:r w:rsidRPr="00AF1C6A">
        <w:rPr>
          <w:color w:val="0D0D0D" w:themeColor="text1" w:themeTint="F2"/>
        </w:rPr>
        <w:t>ER</w:t>
      </w:r>
      <w:r w:rsidR="006762CB" w:rsidRPr="00AF1C6A">
        <w:rPr>
          <w:color w:val="0D0D0D" w:themeColor="text1" w:themeTint="F2"/>
        </w:rPr>
        <w:t xml:space="preserve"> une immobilisation</w:t>
      </w:r>
      <w:r w:rsidRPr="00AF1C6A">
        <w:rPr>
          <w:color w:val="0D0D0D" w:themeColor="text1" w:themeTint="F2"/>
        </w:rPr>
        <w:t> ?</w:t>
      </w:r>
    </w:p>
    <w:p w14:paraId="35EB5210" w14:textId="38405D1F" w:rsidR="001C1BC0" w:rsidRDefault="001C1BC0" w:rsidP="006762CB">
      <w:pPr>
        <w:pStyle w:val="Titre2"/>
        <w:spacing w:before="120"/>
      </w:pPr>
      <w:r>
        <w:t>À partir d’un document</w:t>
      </w:r>
    </w:p>
    <w:p w14:paraId="05C5B816" w14:textId="23321499" w:rsidR="006762CB" w:rsidRDefault="00EA4E6F" w:rsidP="006762CB">
      <w:r>
        <w:t xml:space="preserve">Lors de </w:t>
      </w:r>
      <w:r w:rsidR="0BA4CBB2">
        <w:t xml:space="preserve">l’import </w:t>
      </w:r>
      <w:r>
        <w:t>et du traitement de</w:t>
      </w:r>
      <w:r w:rsidR="0BA4CBB2">
        <w:t xml:space="preserve"> la facture dans le menu </w:t>
      </w:r>
      <w:r w:rsidR="006762CB" w:rsidRPr="062E55DC">
        <w:rPr>
          <w:b/>
          <w:bCs/>
          <w:i/>
          <w:iCs/>
        </w:rPr>
        <w:t>Documents</w:t>
      </w:r>
      <w:r w:rsidR="006762CB">
        <w:t>,</w:t>
      </w:r>
      <w:r w:rsidR="74B317D8">
        <w:t xml:space="preserve"> sélectionnez le compte d’immobilisation</w:t>
      </w:r>
      <w:r>
        <w:t xml:space="preserve"> correspondant</w:t>
      </w:r>
      <w:r w:rsidR="00F03139">
        <w:t> :</w:t>
      </w:r>
    </w:p>
    <w:p w14:paraId="54B32A6A" w14:textId="386C1979" w:rsidR="0074057B" w:rsidRDefault="000F734A" w:rsidP="001F4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2863B8" wp14:editId="391E4472">
                <wp:simplePos x="0" y="0"/>
                <wp:positionH relativeFrom="margin">
                  <wp:posOffset>3353435</wp:posOffset>
                </wp:positionH>
                <wp:positionV relativeFrom="paragraph">
                  <wp:posOffset>1499870</wp:posOffset>
                </wp:positionV>
                <wp:extent cx="1708150" cy="222250"/>
                <wp:effectExtent l="0" t="0" r="25400" b="25400"/>
                <wp:wrapNone/>
                <wp:docPr id="297027568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82192" id="Rectangle 34" o:spid="_x0000_s1026" style="position:absolute;margin-left:264.05pt;margin-top:118.1pt;width:134.5pt;height:17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" filled="f" strokecolor="#3db59e" strokeweight="1.5pt">
                <w10:wrap anchorx="margin"/>
              </v:rect>
            </w:pict>
          </mc:Fallback>
        </mc:AlternateContent>
      </w:r>
      <w:r w:rsidR="3AD4CC5F">
        <w:rPr>
          <w:noProof/>
        </w:rPr>
        <w:drawing>
          <wp:inline distT="0" distB="0" distL="0" distR="0" wp14:anchorId="01A9FCB2" wp14:editId="6D470E66">
            <wp:extent cx="5539966" cy="2773946"/>
            <wp:effectExtent l="0" t="0" r="0" b="0"/>
            <wp:docPr id="18481922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19229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966" cy="277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6D3E" w14:textId="76F4DE85" w:rsidR="003C288D" w:rsidRDefault="001F4389" w:rsidP="006762CB">
      <w:r>
        <w:t>Une fois la facture validée, l’immobilisation est créée.</w:t>
      </w:r>
    </w:p>
    <w:p w14:paraId="691DF763" w14:textId="77777777" w:rsidR="003C288D" w:rsidRDefault="003C288D" w:rsidP="006762CB"/>
    <w:p w14:paraId="1B6F0AC3" w14:textId="29523AEC" w:rsidR="001C1BC0" w:rsidRDefault="001C1BC0" w:rsidP="001C1BC0">
      <w:pPr>
        <w:pStyle w:val="Titre2"/>
        <w:spacing w:before="120"/>
      </w:pPr>
      <w:r>
        <w:t>Reprise d’immobilisations antérieures</w:t>
      </w:r>
    </w:p>
    <w:p w14:paraId="683EDCCA" w14:textId="3F810793" w:rsidR="0074057B" w:rsidRDefault="0074057B" w:rsidP="006762CB">
      <w:r>
        <w:t>Lors de la reprise d’un dossier</w:t>
      </w:r>
      <w:r w:rsidR="00DF475F">
        <w:t xml:space="preserve"> dans bobbee</w:t>
      </w:r>
      <w:r>
        <w:t xml:space="preserve">, </w:t>
      </w:r>
      <w:r w:rsidR="00AC5E45">
        <w:t>s</w:t>
      </w:r>
      <w:r>
        <w:t>i le dossier comporte déjà des immobilisations, vous devez réaliser une reprise d’immobilisation</w:t>
      </w:r>
      <w:r w:rsidR="00AC5E45">
        <w:t xml:space="preserve">s afin de </w:t>
      </w:r>
      <w:r w:rsidR="00DF475F">
        <w:t xml:space="preserve">les </w:t>
      </w:r>
      <w:r>
        <w:t>créer.</w:t>
      </w:r>
    </w:p>
    <w:p w14:paraId="448B3E78" w14:textId="49DA2A2F" w:rsidR="001F4389" w:rsidRPr="00691522" w:rsidRDefault="008C1B95" w:rsidP="001F4389">
      <w:pPr>
        <w:rPr>
          <w:i/>
          <w:iCs/>
          <w:color w:val="404040" w:themeColor="text1" w:themeTint="BF"/>
        </w:rPr>
      </w:pPr>
      <w:r>
        <w:rPr>
          <w:noProof/>
        </w:rPr>
        <w:drawing>
          <wp:inline distT="0" distB="0" distL="0" distR="0" wp14:anchorId="5BC82FDE" wp14:editId="07F59772">
            <wp:extent cx="439315" cy="543560"/>
            <wp:effectExtent l="0" t="0" r="0" b="0"/>
            <wp:docPr id="9" name="Image 1" descr="Une image contenant capture d’écran, Graphique, clipar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Une image contenant capture d’écran, Graphique, clipart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6DF8F71E">
        <w:rPr>
          <w:rStyle w:val="Accentuationlgre"/>
        </w:rPr>
        <w:t xml:space="preserve">  </w:t>
      </w:r>
      <w:r w:rsidR="00E8287A" w:rsidRPr="6DF8F71E">
        <w:rPr>
          <w:rStyle w:val="Accentuationlgre"/>
        </w:rPr>
        <w:t>Pour plus de détails, consultez la f</w:t>
      </w:r>
      <w:r w:rsidRPr="6DF8F71E">
        <w:rPr>
          <w:rStyle w:val="Accentuationlgre"/>
        </w:rPr>
        <w:t>iche documentaire de la fonctionnalité : « </w:t>
      </w:r>
      <w:hyperlink r:id="rId13">
        <w:r w:rsidR="007C019C" w:rsidRPr="6DF8F71E">
          <w:rPr>
            <w:rStyle w:val="Lienhypertexte"/>
          </w:rPr>
          <w:t>Gestion des immo</w:t>
        </w:r>
        <w:r w:rsidR="00E8287A" w:rsidRPr="6DF8F71E">
          <w:rPr>
            <w:rStyle w:val="Lienhypertexte"/>
          </w:rPr>
          <w:t>bilisation</w:t>
        </w:r>
        <w:r w:rsidR="007C019C" w:rsidRPr="6DF8F71E">
          <w:rPr>
            <w:rStyle w:val="Lienhypertexte"/>
          </w:rPr>
          <w:t>s antérieures</w:t>
        </w:r>
      </w:hyperlink>
      <w:r w:rsidR="007C019C" w:rsidRPr="6DF8F71E">
        <w:rPr>
          <w:rStyle w:val="Accentuationlgre"/>
        </w:rPr>
        <w:t> »</w:t>
      </w:r>
    </w:p>
    <w:p w14:paraId="0F862460" w14:textId="3777355F" w:rsidR="000A727A" w:rsidRPr="00AF1C6A" w:rsidRDefault="003A1964" w:rsidP="003A1964">
      <w:pPr>
        <w:pStyle w:val="Titre1"/>
        <w:rPr>
          <w:color w:val="0D0D0D" w:themeColor="text1" w:themeTint="F2"/>
        </w:rPr>
      </w:pPr>
      <w:r w:rsidRPr="00AF1C6A">
        <w:rPr>
          <w:color w:val="0D0D0D" w:themeColor="text1" w:themeTint="F2"/>
        </w:rPr>
        <w:t>Comment gÉ</w:t>
      </w:r>
      <w:r w:rsidR="000A727A" w:rsidRPr="00AF1C6A">
        <w:rPr>
          <w:color w:val="0D0D0D" w:themeColor="text1" w:themeTint="F2"/>
        </w:rPr>
        <w:t>n</w:t>
      </w:r>
      <w:r w:rsidRPr="00AF1C6A">
        <w:rPr>
          <w:color w:val="0D0D0D" w:themeColor="text1" w:themeTint="F2"/>
        </w:rPr>
        <w:t>É</w:t>
      </w:r>
      <w:r w:rsidR="000A727A" w:rsidRPr="00AF1C6A">
        <w:rPr>
          <w:color w:val="0D0D0D" w:themeColor="text1" w:themeTint="F2"/>
        </w:rPr>
        <w:t>r</w:t>
      </w:r>
      <w:r w:rsidRPr="00AF1C6A">
        <w:rPr>
          <w:color w:val="0D0D0D" w:themeColor="text1" w:themeTint="F2"/>
        </w:rPr>
        <w:t>er</w:t>
      </w:r>
      <w:r w:rsidR="000A727A" w:rsidRPr="00AF1C6A">
        <w:rPr>
          <w:color w:val="0D0D0D" w:themeColor="text1" w:themeTint="F2"/>
        </w:rPr>
        <w:t xml:space="preserve"> </w:t>
      </w:r>
      <w:r w:rsidR="00E8287A" w:rsidRPr="00AF1C6A">
        <w:rPr>
          <w:color w:val="0D0D0D" w:themeColor="text1" w:themeTint="F2"/>
        </w:rPr>
        <w:t>des tableaux d’amortissement</w:t>
      </w:r>
      <w:r w:rsidRPr="00AF1C6A">
        <w:rPr>
          <w:color w:val="0D0D0D" w:themeColor="text1" w:themeTint="F2"/>
        </w:rPr>
        <w:t> ?</w:t>
      </w:r>
    </w:p>
    <w:p w14:paraId="26C31BBB" w14:textId="34E0B9E5" w:rsidR="00DA2C71" w:rsidRPr="00DA2C71" w:rsidRDefault="00DA2C71" w:rsidP="00DA2C71">
      <w:pPr>
        <w:rPr>
          <w:lang w:eastAsia="fr-FR"/>
        </w:rPr>
      </w:pPr>
      <w:r w:rsidRPr="00DA2C71">
        <w:rPr>
          <w:lang w:eastAsia="fr-FR"/>
        </w:rPr>
        <w:t>Pour générer le tableau d’amortissement d’une immobilisation, vous avez deux possibilités :</w:t>
      </w:r>
    </w:p>
    <w:p w14:paraId="7FF2DCF1" w14:textId="7950C97E" w:rsidR="001F4389" w:rsidRDefault="00AF1C6A" w:rsidP="001F4389">
      <w:r w:rsidRPr="00AF1C6A">
        <w:rPr>
          <w:b/>
          <w:bCs/>
          <w:color w:val="0D0D0D" w:themeColor="text1" w:themeTint="F2"/>
        </w:rPr>
        <w:t>-</w:t>
      </w:r>
      <w:r>
        <w:rPr>
          <w:color w:val="0D0D0D" w:themeColor="text1" w:themeTint="F2"/>
        </w:rPr>
        <w:t xml:space="preserve"> </w:t>
      </w:r>
      <w:r w:rsidR="000305B8">
        <w:t xml:space="preserve">Dans le menu </w:t>
      </w:r>
      <w:r w:rsidR="000305B8" w:rsidRPr="000D6DCF">
        <w:rPr>
          <w:b/>
          <w:bCs/>
          <w:i/>
          <w:iCs/>
        </w:rPr>
        <w:t>Documents</w:t>
      </w:r>
      <w:r w:rsidR="000305B8">
        <w:t>, a</w:t>
      </w:r>
      <w:r w:rsidR="001F4389">
        <w:t>près l</w:t>
      </w:r>
      <w:r w:rsidR="00513519">
        <w:t>a</w:t>
      </w:r>
      <w:r w:rsidR="001F4389">
        <w:t xml:space="preserve"> validation d</w:t>
      </w:r>
      <w:r w:rsidR="000305B8">
        <w:t>e la facture correspondante</w:t>
      </w:r>
      <w:r w:rsidR="001F4389">
        <w:t xml:space="preserve">, un bloc </w:t>
      </w:r>
      <w:r w:rsidR="001F4389" w:rsidRPr="00DA2C71">
        <w:rPr>
          <w:b/>
          <w:bCs/>
          <w:color w:val="FFC000"/>
        </w:rPr>
        <w:t>Révision comptable</w:t>
      </w:r>
      <w:r w:rsidR="001F4389" w:rsidRPr="00DA2C71">
        <w:rPr>
          <w:color w:val="FFC000"/>
        </w:rPr>
        <w:t xml:space="preserve"> </w:t>
      </w:r>
      <w:r w:rsidR="001F4389">
        <w:t xml:space="preserve">est disponible. À l’aide du crayon, accédez </w:t>
      </w:r>
      <w:r w:rsidR="000D6DCF">
        <w:t xml:space="preserve">au menu </w:t>
      </w:r>
      <w:r w:rsidR="000D6DCF" w:rsidRPr="000D6DCF">
        <w:rPr>
          <w:b/>
          <w:bCs/>
          <w:i/>
          <w:iCs/>
        </w:rPr>
        <w:t>Immobilisations</w:t>
      </w:r>
      <w:r w:rsidR="000D6DCF">
        <w:t>.</w:t>
      </w:r>
    </w:p>
    <w:p w14:paraId="2312F680" w14:textId="77777777" w:rsidR="001F4389" w:rsidRDefault="001F4389" w:rsidP="001F4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5BC74D2" wp14:editId="69DA6AD0">
                <wp:simplePos x="0" y="0"/>
                <wp:positionH relativeFrom="margin">
                  <wp:posOffset>5590140</wp:posOffset>
                </wp:positionH>
                <wp:positionV relativeFrom="paragraph">
                  <wp:posOffset>577677</wp:posOffset>
                </wp:positionV>
                <wp:extent cx="184696" cy="227086"/>
                <wp:effectExtent l="0" t="0" r="25400" b="20955"/>
                <wp:wrapNone/>
                <wp:docPr id="20314083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96" cy="2270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4DE2F" id="Rectangle 34" o:spid="_x0000_s1026" style="position:absolute;margin-left:440.15pt;margin-top:45.5pt;width:14.55pt;height:17.9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" filled="f" strokecolor="#3db59e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B40952F" wp14:editId="77A8344A">
                <wp:simplePos x="0" y="0"/>
                <wp:positionH relativeFrom="margin">
                  <wp:posOffset>809356</wp:posOffset>
                </wp:positionH>
                <wp:positionV relativeFrom="paragraph">
                  <wp:posOffset>332209</wp:posOffset>
                </wp:positionV>
                <wp:extent cx="5150312" cy="566201"/>
                <wp:effectExtent l="0" t="0" r="12700" b="24765"/>
                <wp:wrapNone/>
                <wp:docPr id="14109779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0312" cy="56620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2880" id="Rectangle 34" o:spid="_x0000_s1026" style="position:absolute;margin-left:63.75pt;margin-top:26.15pt;width:405.55pt;height:44.6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 w:rsidRPr="00C431C9">
        <w:rPr>
          <w:noProof/>
        </w:rPr>
        <w:drawing>
          <wp:inline distT="0" distB="0" distL="0" distR="0" wp14:anchorId="0AEB03C8" wp14:editId="74FCBDBC">
            <wp:extent cx="5162550" cy="1056707"/>
            <wp:effectExtent l="0" t="0" r="0" b="0"/>
            <wp:docPr id="47489783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77533" name="Image 1" descr="Une image contenant texte, capture d’écran, Police, nombre&#10;&#10;Le contenu généré par l’IA peut être incorrect."/>
                    <pic:cNvPicPr/>
                  </pic:nvPicPr>
                  <pic:blipFill rotWithShape="1">
                    <a:blip r:embed="rId14"/>
                    <a:srcRect b="6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15" cy="105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D10B6" w14:textId="59FE7D8A" w:rsidR="00DA2C71" w:rsidRDefault="00AF1C6A" w:rsidP="00DA2C71">
      <w:r w:rsidRPr="00AF1C6A">
        <w:rPr>
          <w:b/>
          <w:bCs/>
          <w:color w:val="0D0D0D" w:themeColor="text1" w:themeTint="F2"/>
        </w:rPr>
        <w:lastRenderedPageBreak/>
        <w:t xml:space="preserve">- </w:t>
      </w:r>
      <w:r w:rsidR="00DA2C71">
        <w:t xml:space="preserve">Via le menu </w:t>
      </w:r>
      <w:r w:rsidR="00DA2C71" w:rsidRPr="000D6DCF">
        <w:rPr>
          <w:b/>
          <w:bCs/>
          <w:i/>
          <w:iCs/>
        </w:rPr>
        <w:t>Comptabilité</w:t>
      </w:r>
      <w:r w:rsidR="00DA2C71">
        <w:t xml:space="preserve"> / </w:t>
      </w:r>
      <w:r w:rsidR="00DA2C71" w:rsidRPr="000D6DCF">
        <w:rPr>
          <w:b/>
          <w:bCs/>
          <w:i/>
          <w:iCs/>
        </w:rPr>
        <w:t>Immobilisations</w:t>
      </w:r>
      <w:r w:rsidR="00322D4A" w:rsidRPr="00322D4A">
        <w:t>,</w:t>
      </w:r>
      <w:r w:rsidR="00691522" w:rsidRPr="00322D4A">
        <w:t xml:space="preserve"> </w:t>
      </w:r>
      <w:r w:rsidR="00691522">
        <w:t>où vous retrouvez toutes les immobilisations présentes dans un dossier.</w:t>
      </w:r>
    </w:p>
    <w:p w14:paraId="454F2440" w14:textId="5E425374" w:rsidR="001F4389" w:rsidRDefault="00691522" w:rsidP="001F4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79B62A0" wp14:editId="31886A40">
                <wp:simplePos x="0" y="0"/>
                <wp:positionH relativeFrom="margin">
                  <wp:posOffset>5038917</wp:posOffset>
                </wp:positionH>
                <wp:positionV relativeFrom="paragraph">
                  <wp:posOffset>902970</wp:posOffset>
                </wp:positionV>
                <wp:extent cx="184150" cy="162560"/>
                <wp:effectExtent l="0" t="0" r="25400" b="27940"/>
                <wp:wrapNone/>
                <wp:docPr id="21191693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62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A8ED3" id="Rectangle 34" o:spid="_x0000_s1026" style="position:absolute;margin-left:396.75pt;margin-top:71.1pt;width:14.5pt;height:12.8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" filled="f" strokecolor="#3db59e" strokeweight="1.5pt">
                <w10:wrap anchorx="margin"/>
              </v:rect>
            </w:pict>
          </mc:Fallback>
        </mc:AlternateContent>
      </w:r>
      <w:r w:rsidR="001F4389" w:rsidRPr="000F47F4">
        <w:rPr>
          <w:noProof/>
        </w:rPr>
        <w:drawing>
          <wp:inline distT="0" distB="0" distL="0" distR="0" wp14:anchorId="6A47908B" wp14:editId="76DF06A4">
            <wp:extent cx="5096309" cy="1063255"/>
            <wp:effectExtent l="0" t="0" r="0" b="3810"/>
            <wp:docPr id="221141336" name="Image 1" descr="Une image contenant texte, capture d’écran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64144" name="Image 1" descr="Une image contenant texte, capture d’écran, ligne, Police&#10;&#10;Le contenu généré par l’IA peut être incorrect."/>
                    <pic:cNvPicPr/>
                  </pic:nvPicPr>
                  <pic:blipFill rotWithShape="1">
                    <a:blip r:embed="rId15"/>
                    <a:srcRect t="-1" b="1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97" cy="106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F975C" w14:textId="34C0E8E4" w:rsidR="00691522" w:rsidRDefault="00691522" w:rsidP="00691522">
      <w:r>
        <w:t xml:space="preserve">Dans la colonne ‘Tableau’, cliquez sur le bouton </w:t>
      </w:r>
      <w:r w:rsidRPr="00C638AA">
        <w:rPr>
          <w:noProof/>
        </w:rPr>
        <w:drawing>
          <wp:inline distT="0" distB="0" distL="0" distR="0" wp14:anchorId="4AB46C28" wp14:editId="06A60E15">
            <wp:extent cx="181983" cy="173317"/>
            <wp:effectExtent l="0" t="0" r="8890" b="0"/>
            <wp:docPr id="1045952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06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881" cy="1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générer le tableau d’amortissement.</w:t>
      </w:r>
    </w:p>
    <w:p w14:paraId="082E840B" w14:textId="763B65CC" w:rsidR="001F4389" w:rsidRDefault="001F4389" w:rsidP="001F4389">
      <w:r>
        <w:t xml:space="preserve">Dans la colonne ‘Actions’, le bouton </w:t>
      </w:r>
      <w:r w:rsidRPr="00C638AA">
        <w:rPr>
          <w:noProof/>
        </w:rPr>
        <w:drawing>
          <wp:inline distT="0" distB="0" distL="0" distR="0" wp14:anchorId="2FA9A3E5" wp14:editId="1A015CF0">
            <wp:extent cx="156411" cy="202755"/>
            <wp:effectExtent l="0" t="0" r="0" b="6985"/>
            <wp:docPr id="14226283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256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926" cy="2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permet également d’accéder à la génération du tableau d’amortissement.</w:t>
      </w:r>
    </w:p>
    <w:p w14:paraId="7B8C56D6" w14:textId="721F9EEF" w:rsidR="001F4389" w:rsidRDefault="00691522" w:rsidP="001F4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3E28797" wp14:editId="6AB44D3F">
                <wp:simplePos x="0" y="0"/>
                <wp:positionH relativeFrom="margin">
                  <wp:posOffset>5562467</wp:posOffset>
                </wp:positionH>
                <wp:positionV relativeFrom="paragraph">
                  <wp:posOffset>12700</wp:posOffset>
                </wp:positionV>
                <wp:extent cx="184696" cy="163111"/>
                <wp:effectExtent l="0" t="0" r="25400" b="27940"/>
                <wp:wrapNone/>
                <wp:docPr id="204159228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96" cy="16311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B4948" id="Rectangle 34" o:spid="_x0000_s1026" style="position:absolute;margin-left:438pt;margin-top:1pt;width:14.55pt;height:12.8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1F4389" w:rsidRPr="000F47F4">
        <w:rPr>
          <w:noProof/>
        </w:rPr>
        <w:drawing>
          <wp:inline distT="0" distB="0" distL="0" distR="0" wp14:anchorId="4157275F" wp14:editId="478E4C97">
            <wp:extent cx="5096923" cy="416760"/>
            <wp:effectExtent l="0" t="0" r="0" b="2540"/>
            <wp:docPr id="249680230" name="Image 1" descr="Une image contenant texte, capture d’écran, lign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64144" name="Image 1" descr="Une image contenant texte, capture d’écran, ligne, Police&#10;&#10;Le contenu généré par l’IA peut être incorrect."/>
                    <pic:cNvPicPr/>
                  </pic:nvPicPr>
                  <pic:blipFill rotWithShape="1">
                    <a:blip r:embed="rId15"/>
                    <a:srcRect t="6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97" cy="41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C3C76" w14:textId="77777777" w:rsidR="001F4389" w:rsidRDefault="001F4389" w:rsidP="001F4389"/>
    <w:p w14:paraId="6ED86A48" w14:textId="2EFCEDFB" w:rsidR="001F4389" w:rsidRDefault="001F4389" w:rsidP="001F4389">
      <w:r>
        <w:t>La fiche de l’immobilisation s’ouvre afin de renseigner les caractéristiques</w:t>
      </w:r>
      <w:r w:rsidR="007750AB">
        <w:t xml:space="preserve"> pour le calcul des amortissements</w:t>
      </w:r>
      <w:r>
        <w:t xml:space="preserve"> :</w:t>
      </w:r>
    </w:p>
    <w:p w14:paraId="7F72502D" w14:textId="77777777" w:rsidR="001F4389" w:rsidRDefault="001F4389" w:rsidP="001F4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91D17F8" wp14:editId="62328117">
                <wp:simplePos x="0" y="0"/>
                <wp:positionH relativeFrom="margin">
                  <wp:posOffset>5192188</wp:posOffset>
                </wp:positionH>
                <wp:positionV relativeFrom="paragraph">
                  <wp:posOffset>1396704</wp:posOffset>
                </wp:positionV>
                <wp:extent cx="312821" cy="186322"/>
                <wp:effectExtent l="0" t="0" r="11430" b="23495"/>
                <wp:wrapNone/>
                <wp:docPr id="985741006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" cy="1863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A36BC" id="Rectangle 34" o:spid="_x0000_s1026" style="position:absolute;margin-left:408.85pt;margin-top:110pt;width:24.65pt;height:14.6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 w:rsidRPr="008728E6">
        <w:rPr>
          <w:noProof/>
        </w:rPr>
        <w:drawing>
          <wp:inline distT="0" distB="0" distL="0" distR="0" wp14:anchorId="62E7D0C5" wp14:editId="1978012A">
            <wp:extent cx="4475635" cy="1625990"/>
            <wp:effectExtent l="0" t="0" r="1270" b="0"/>
            <wp:docPr id="286976701" name="Image 1" descr="Une image contenant texte, nombr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56620" name="Image 1" descr="Une image contenant texte, nombre, Police, capture d’écran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7274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004A" w14:textId="77777777" w:rsidR="00F50F04" w:rsidRDefault="00F50F04" w:rsidP="001F4389">
      <w:pPr>
        <w:jc w:val="center"/>
      </w:pPr>
    </w:p>
    <w:p w14:paraId="35648D91" w14:textId="37D2774A" w:rsidR="00B80FCA" w:rsidRDefault="001F4389" w:rsidP="001F4389">
      <w:pPr>
        <w:pStyle w:val="Paragraphedeliste"/>
        <w:numPr>
          <w:ilvl w:val="0"/>
          <w:numId w:val="17"/>
        </w:numPr>
      </w:pPr>
      <w:r>
        <w:t>Type </w:t>
      </w:r>
      <w:r w:rsidR="002739F1">
        <w:t>=</w:t>
      </w:r>
      <w:r>
        <w:t xml:space="preserve"> </w:t>
      </w:r>
      <w:r w:rsidR="002D5679">
        <w:t>Mode d’amortissement</w:t>
      </w:r>
      <w:r w:rsidR="005F6166">
        <w:t>.</w:t>
      </w:r>
      <w:r w:rsidR="0018375A">
        <w:t xml:space="preserve"> 3 choix possibles :</w:t>
      </w:r>
    </w:p>
    <w:p w14:paraId="7272211B" w14:textId="49FD739E" w:rsidR="00B80FCA" w:rsidRDefault="001F4389" w:rsidP="00B80FCA">
      <w:pPr>
        <w:pStyle w:val="Paragraphedeliste"/>
        <w:numPr>
          <w:ilvl w:val="0"/>
          <w:numId w:val="19"/>
        </w:numPr>
      </w:pPr>
      <w:r>
        <w:t>Linéaire</w:t>
      </w:r>
      <w:r w:rsidR="00B80FCA">
        <w:t>.</w:t>
      </w:r>
    </w:p>
    <w:p w14:paraId="03BA0214" w14:textId="469F3186" w:rsidR="00B80FCA" w:rsidRDefault="001F4389" w:rsidP="00B80FCA">
      <w:pPr>
        <w:pStyle w:val="Paragraphedeliste"/>
        <w:numPr>
          <w:ilvl w:val="0"/>
          <w:numId w:val="19"/>
        </w:numPr>
      </w:pPr>
      <w:r>
        <w:t xml:space="preserve">Dégressif </w:t>
      </w:r>
      <w:r w:rsidR="00B80FCA" w:rsidRPr="00B80FCA">
        <w:t>permettant de gérer le double plan d’amortissement (dégressif/linéaire) et de générer des amortissements dérogatoires</w:t>
      </w:r>
      <w:r w:rsidR="00B80FCA">
        <w:t xml:space="preserve"> (</w:t>
      </w:r>
      <w:r w:rsidR="000E70A7">
        <w:t>uniquement pour les nouvelles immobilisations créées sur l’exercice).</w:t>
      </w:r>
    </w:p>
    <w:p w14:paraId="5F7AD0A5" w14:textId="7C37CCD5" w:rsidR="001F4389" w:rsidRDefault="001F4389" w:rsidP="00B80FCA">
      <w:pPr>
        <w:pStyle w:val="Paragraphedeliste"/>
        <w:numPr>
          <w:ilvl w:val="0"/>
          <w:numId w:val="19"/>
        </w:numPr>
      </w:pPr>
      <w:r>
        <w:t>N/A pour les immobilisations non amortissables.</w:t>
      </w:r>
    </w:p>
    <w:p w14:paraId="4361B9D8" w14:textId="77777777" w:rsidR="00F50F04" w:rsidRDefault="00F50F04" w:rsidP="00F50F04">
      <w:pPr>
        <w:pStyle w:val="Paragraphedeliste"/>
        <w:ind w:left="1440"/>
      </w:pPr>
    </w:p>
    <w:p w14:paraId="05A3455A" w14:textId="7746C5FE" w:rsidR="001F4389" w:rsidRDefault="001F4389" w:rsidP="001F4389">
      <w:pPr>
        <w:pStyle w:val="Paragraphedeliste"/>
        <w:numPr>
          <w:ilvl w:val="0"/>
          <w:numId w:val="17"/>
        </w:numPr>
      </w:pPr>
      <w:r>
        <w:t>Durée en années </w:t>
      </w:r>
      <w:r w:rsidR="002739F1">
        <w:t>=</w:t>
      </w:r>
      <w:r>
        <w:t xml:space="preserve"> </w:t>
      </w:r>
      <w:r w:rsidR="002739F1">
        <w:t>D</w:t>
      </w:r>
      <w:r>
        <w:t xml:space="preserve">urée d’amortissement. Les durées conseillées par l’Administration </w:t>
      </w:r>
      <w:r w:rsidR="004B0F5E">
        <w:t>f</w:t>
      </w:r>
      <w:r>
        <w:t xml:space="preserve">iscale sont rappelées </w:t>
      </w:r>
      <w:r w:rsidR="002739F1">
        <w:t xml:space="preserve">en positionnant votre souris sans cliquer sur le bouton </w:t>
      </w:r>
      <w:r w:rsidR="002739F1" w:rsidRPr="002739F1">
        <w:rPr>
          <w:noProof/>
        </w:rPr>
        <w:drawing>
          <wp:inline distT="0" distB="0" distL="0" distR="0" wp14:anchorId="442A20FB" wp14:editId="5BCE769B">
            <wp:extent cx="182880" cy="155171"/>
            <wp:effectExtent l="0" t="0" r="7620" b="0"/>
            <wp:docPr id="6562362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362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119" cy="1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9F1">
        <w:t>.</w:t>
      </w:r>
    </w:p>
    <w:p w14:paraId="45E2F8D6" w14:textId="77777777" w:rsidR="00F50F04" w:rsidRDefault="00F50F04" w:rsidP="00F50F04">
      <w:pPr>
        <w:pStyle w:val="Paragraphedeliste"/>
      </w:pPr>
    </w:p>
    <w:p w14:paraId="1D0DC387" w14:textId="5F2B23DC" w:rsidR="00F50F04" w:rsidRDefault="001F4389" w:rsidP="00F50F04">
      <w:pPr>
        <w:pStyle w:val="Paragraphedeliste"/>
        <w:numPr>
          <w:ilvl w:val="0"/>
          <w:numId w:val="17"/>
        </w:numPr>
        <w:jc w:val="left"/>
      </w:pPr>
      <w:r>
        <w:t>Date de mise en service</w:t>
      </w:r>
      <w:r w:rsidR="002739F1">
        <w:t> =</w:t>
      </w:r>
      <w:r>
        <w:t xml:space="preserve"> </w:t>
      </w:r>
      <w:r w:rsidR="002739F1">
        <w:t>D</w:t>
      </w:r>
      <w:r>
        <w:t>ate de début d’amortissement</w:t>
      </w:r>
      <w:r w:rsidR="002739F1">
        <w:t>.</w:t>
      </w:r>
    </w:p>
    <w:p w14:paraId="7ACBE17E" w14:textId="77777777" w:rsidR="00F50F04" w:rsidRDefault="00F50F04" w:rsidP="00F50F04">
      <w:pPr>
        <w:spacing w:after="0"/>
        <w:jc w:val="left"/>
      </w:pPr>
    </w:p>
    <w:p w14:paraId="49C79BEC" w14:textId="64956367" w:rsidR="001F4389" w:rsidRDefault="001F4389" w:rsidP="001F4389">
      <w:pPr>
        <w:pStyle w:val="Paragraphedeliste"/>
        <w:numPr>
          <w:ilvl w:val="0"/>
          <w:numId w:val="17"/>
        </w:numPr>
      </w:pPr>
      <w:r>
        <w:t xml:space="preserve">Libellé immobilisation = </w:t>
      </w:r>
      <w:r w:rsidR="002739F1">
        <w:t>Intitulé de l’amortissement. P</w:t>
      </w:r>
      <w:r>
        <w:t>ar défaut</w:t>
      </w:r>
      <w:r w:rsidR="002739F1">
        <w:t>, bobbee reprend</w:t>
      </w:r>
      <w:r>
        <w:t xml:space="preserve"> le nom du fournisseur et le nom du document</w:t>
      </w:r>
      <w:r w:rsidR="002739F1">
        <w:t>.</w:t>
      </w:r>
      <w:r>
        <w:t xml:space="preserve"> </w:t>
      </w:r>
      <w:r w:rsidR="002739F1">
        <w:t>V</w:t>
      </w:r>
      <w:r>
        <w:t>ous pouvez le modifier</w:t>
      </w:r>
      <w:r w:rsidR="002739F1">
        <w:t>.</w:t>
      </w:r>
    </w:p>
    <w:p w14:paraId="5680DC68" w14:textId="77777777" w:rsidR="00F50F04" w:rsidRDefault="00F50F04" w:rsidP="00F50F04">
      <w:pPr>
        <w:spacing w:after="0"/>
      </w:pPr>
    </w:p>
    <w:p w14:paraId="1462E24B" w14:textId="2025021C" w:rsidR="001F4389" w:rsidRDefault="004E001F" w:rsidP="001F4389">
      <w:pPr>
        <w:pStyle w:val="Paragraphedeliste"/>
        <w:numPr>
          <w:ilvl w:val="0"/>
          <w:numId w:val="17"/>
        </w:numPr>
        <w:jc w:val="left"/>
      </w:pPr>
      <w:r>
        <w:t>Base amortissable</w:t>
      </w:r>
      <w:r w:rsidR="001F4389">
        <w:t xml:space="preserve"> HT et TVA</w:t>
      </w:r>
      <w:r w:rsidR="00631A24">
        <w:t xml:space="preserve"> =</w:t>
      </w:r>
      <w:r w:rsidR="001F4389">
        <w:t xml:space="preserve"> </w:t>
      </w:r>
      <w:r w:rsidR="00631A24">
        <w:t>Montants r</w:t>
      </w:r>
      <w:r w:rsidR="001F4389">
        <w:t>epris de la facture mais restent modifiables</w:t>
      </w:r>
      <w:r w:rsidR="002739F1">
        <w:t>.</w:t>
      </w:r>
    </w:p>
    <w:p w14:paraId="3CE65762" w14:textId="77777777" w:rsidR="00F50F04" w:rsidRDefault="00F50F04" w:rsidP="001F4389"/>
    <w:p w14:paraId="30900B3F" w14:textId="3B6F6E46" w:rsidR="001F4389" w:rsidRDefault="001F4389" w:rsidP="001F4389">
      <w:r>
        <w:t xml:space="preserve">Cliquez sur </w:t>
      </w:r>
      <w:r w:rsidRPr="00552357">
        <w:rPr>
          <w:b/>
          <w:bCs/>
          <w:color w:val="FFC000"/>
        </w:rPr>
        <w:t xml:space="preserve">Suivant </w:t>
      </w:r>
      <w:r>
        <w:t xml:space="preserve">pour visualiser le plan d’amortissement. </w:t>
      </w:r>
    </w:p>
    <w:p w14:paraId="136B3DFB" w14:textId="77777777" w:rsidR="00253AA1" w:rsidRDefault="00253AA1" w:rsidP="001F4389"/>
    <w:p w14:paraId="210C4BFA" w14:textId="77777777" w:rsidR="001F4389" w:rsidRDefault="001F4389" w:rsidP="001F438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523C14B" wp14:editId="32B02B53">
                <wp:simplePos x="0" y="0"/>
                <wp:positionH relativeFrom="margin">
                  <wp:posOffset>5257372</wp:posOffset>
                </wp:positionH>
                <wp:positionV relativeFrom="paragraph">
                  <wp:posOffset>1865202</wp:posOffset>
                </wp:positionV>
                <wp:extent cx="354531" cy="198020"/>
                <wp:effectExtent l="0" t="0" r="26670" b="12065"/>
                <wp:wrapNone/>
                <wp:docPr id="2037215997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31" cy="198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73394" id="Rectangle 34" o:spid="_x0000_s1026" style="position:absolute;margin-left:413.95pt;margin-top:146.85pt;width:27.9pt;height:15.6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 w:rsidRPr="000F463F">
        <w:rPr>
          <w:noProof/>
        </w:rPr>
        <w:drawing>
          <wp:inline distT="0" distB="0" distL="0" distR="0" wp14:anchorId="30F5A241" wp14:editId="53934539">
            <wp:extent cx="4619515" cy="2087811"/>
            <wp:effectExtent l="0" t="0" r="0" b="8255"/>
            <wp:docPr id="625541401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2647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1587" cy="21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2AA1" w14:textId="1596AA8C" w:rsidR="001F4389" w:rsidRDefault="001F4389" w:rsidP="000C3234">
      <w:pPr>
        <w:jc w:val="left"/>
        <w:rPr>
          <w:color w:val="FFC000"/>
        </w:rPr>
      </w:pPr>
      <w:r>
        <w:t>Générez les écritures mensuellement pour toute la durée d’amortissement en cliquant sur</w:t>
      </w:r>
      <w:r w:rsidRPr="002B304E">
        <w:rPr>
          <w:b/>
          <w:bCs/>
          <w:color w:val="FFC000"/>
        </w:rPr>
        <w:t xml:space="preserve"> Générer</w:t>
      </w:r>
      <w:r>
        <w:rPr>
          <w:color w:val="FFC000"/>
        </w:rPr>
        <w:t>.</w:t>
      </w:r>
    </w:p>
    <w:p w14:paraId="36C5E3F8" w14:textId="77777777" w:rsidR="008C5EB9" w:rsidRDefault="008C5EB9" w:rsidP="000C3234">
      <w:pPr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E8287A" w:rsidRPr="00DD2A38" w14:paraId="10634EDB" w14:textId="77777777" w:rsidTr="002D11B3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C17AF" w14:textId="77777777" w:rsidR="00E8287A" w:rsidRPr="00DD2A38" w:rsidRDefault="00E8287A" w:rsidP="002D11B3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D062C5">
              <w:rPr>
                <w:noProof/>
              </w:rPr>
              <w:drawing>
                <wp:inline distT="0" distB="0" distL="0" distR="0" wp14:anchorId="4CD4DC28" wp14:editId="1D0ED801">
                  <wp:extent cx="560705" cy="560705"/>
                  <wp:effectExtent l="0" t="0" r="0" b="0"/>
                  <wp:docPr id="244111021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4FEEC788" w14:textId="4A174F12" w:rsidR="00E8287A" w:rsidRDefault="00E8287A" w:rsidP="002D11B3">
            <w:pPr>
              <w:spacing w:after="60"/>
              <w:ind w:left="57" w:right="57"/>
              <w:rPr>
                <w:rFonts w:cs="Tahoma"/>
                <w:b/>
                <w:noProof/>
                <w:szCs w:val="20"/>
                <w:lang w:eastAsia="fr-FR"/>
              </w:rPr>
            </w:pPr>
            <w:r>
              <w:rPr>
                <w:rFonts w:cs="Tahoma"/>
                <w:b/>
                <w:noProof/>
                <w:szCs w:val="20"/>
                <w:lang w:eastAsia="fr-FR"/>
              </w:rPr>
              <w:t>Dans le cadre d’une reprise des immobilisations</w:t>
            </w:r>
            <w:r w:rsidR="009947E3">
              <w:rPr>
                <w:rFonts w:cs="Tahoma"/>
                <w:b/>
                <w:noProof/>
                <w:szCs w:val="20"/>
                <w:lang w:eastAsia="fr-FR"/>
              </w:rPr>
              <w:t xml:space="preserve"> antérieures</w:t>
            </w:r>
            <w:r>
              <w:rPr>
                <w:rFonts w:cs="Tahoma"/>
                <w:b/>
                <w:noProof/>
                <w:szCs w:val="20"/>
                <w:lang w:eastAsia="fr-FR"/>
              </w:rPr>
              <w:t xml:space="preserve">, la génération des tableaux d’amortissement s’effectue </w:t>
            </w:r>
            <w:r w:rsidR="00F7314B">
              <w:rPr>
                <w:rFonts w:cs="Tahoma"/>
                <w:b/>
                <w:noProof/>
                <w:szCs w:val="20"/>
                <w:lang w:eastAsia="fr-FR"/>
              </w:rPr>
              <w:t xml:space="preserve">directement </w:t>
            </w:r>
            <w:r>
              <w:rPr>
                <w:rFonts w:cs="Tahoma"/>
                <w:b/>
                <w:noProof/>
                <w:szCs w:val="20"/>
                <w:lang w:eastAsia="fr-FR"/>
              </w:rPr>
              <w:t xml:space="preserve">au moment de la reprise. </w:t>
            </w:r>
          </w:p>
          <w:p w14:paraId="47B546A0" w14:textId="1CD4667B" w:rsidR="00E8287A" w:rsidRPr="00DA2C71" w:rsidRDefault="00E8287A" w:rsidP="00DA2C71">
            <w:pPr>
              <w:rPr>
                <w:i/>
                <w:iCs/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0" distR="0" wp14:anchorId="6C9A2AAA" wp14:editId="7BF415C0">
                  <wp:extent cx="250928" cy="310471"/>
                  <wp:effectExtent l="0" t="0" r="0" b="0"/>
                  <wp:docPr id="1461026405" name="Image 1" descr="Une image contenant capture d’écran, Graphique, clipart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" descr="Une image contenant capture d’écran, Graphique, clipart, concep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1" cy="31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6DF8F71E">
              <w:rPr>
                <w:rStyle w:val="Accentuationlgre"/>
              </w:rPr>
              <w:t xml:space="preserve">  Pour plus de détails, consultez la fiche documentaire de la fonctionnalité : « </w:t>
            </w:r>
            <w:hyperlink r:id="rId23">
              <w:r w:rsidRPr="6DF8F71E">
                <w:rPr>
                  <w:rStyle w:val="Lienhypertexte"/>
                </w:rPr>
                <w:t>Gestion des immobilisations antérieures</w:t>
              </w:r>
            </w:hyperlink>
            <w:r w:rsidRPr="6DF8F71E">
              <w:rPr>
                <w:rStyle w:val="Accentuationlgre"/>
              </w:rPr>
              <w:t> »</w:t>
            </w:r>
          </w:p>
        </w:tc>
      </w:tr>
    </w:tbl>
    <w:p w14:paraId="479FE56E" w14:textId="2DE56E18" w:rsidR="00E8287A" w:rsidRPr="00AF1C6A" w:rsidRDefault="003A1964" w:rsidP="003A1964">
      <w:pPr>
        <w:pStyle w:val="Titre1"/>
        <w:rPr>
          <w:color w:val="0D0D0D" w:themeColor="text1" w:themeTint="F2"/>
        </w:rPr>
      </w:pPr>
      <w:r w:rsidRPr="00AF1C6A">
        <w:rPr>
          <w:color w:val="0D0D0D" w:themeColor="text1" w:themeTint="F2"/>
        </w:rPr>
        <w:t xml:space="preserve">cOMMENT </w:t>
      </w:r>
      <w:r w:rsidR="00E8287A" w:rsidRPr="00AF1C6A">
        <w:rPr>
          <w:color w:val="0D0D0D" w:themeColor="text1" w:themeTint="F2"/>
        </w:rPr>
        <w:t>Consult</w:t>
      </w:r>
      <w:r w:rsidRPr="00AF1C6A">
        <w:rPr>
          <w:color w:val="0D0D0D" w:themeColor="text1" w:themeTint="F2"/>
        </w:rPr>
        <w:t>ER</w:t>
      </w:r>
      <w:r w:rsidR="00E8287A" w:rsidRPr="00AF1C6A">
        <w:rPr>
          <w:color w:val="0D0D0D" w:themeColor="text1" w:themeTint="F2"/>
        </w:rPr>
        <w:t xml:space="preserve"> </w:t>
      </w:r>
      <w:r w:rsidRPr="00AF1C6A">
        <w:rPr>
          <w:color w:val="0D0D0D" w:themeColor="text1" w:themeTint="F2"/>
        </w:rPr>
        <w:t>L</w:t>
      </w:r>
      <w:r w:rsidR="00E8287A" w:rsidRPr="00AF1C6A">
        <w:rPr>
          <w:color w:val="0D0D0D" w:themeColor="text1" w:themeTint="F2"/>
        </w:rPr>
        <w:t>es tableaux d’amortissement</w:t>
      </w:r>
      <w:r w:rsidRPr="00AF1C6A">
        <w:rPr>
          <w:color w:val="0D0D0D" w:themeColor="text1" w:themeTint="F2"/>
        </w:rPr>
        <w:t> ?</w:t>
      </w:r>
    </w:p>
    <w:p w14:paraId="74436263" w14:textId="77777777" w:rsidR="001F4389" w:rsidRDefault="001F4389" w:rsidP="001F4389">
      <w:r>
        <w:t xml:space="preserve">Une fois les amortissements générés, dans la colonne ‘Tableau’, le bouton </w:t>
      </w:r>
      <w:r w:rsidRPr="00C638AA">
        <w:rPr>
          <w:noProof/>
        </w:rPr>
        <w:drawing>
          <wp:inline distT="0" distB="0" distL="0" distR="0" wp14:anchorId="74897CEE" wp14:editId="598AADAC">
            <wp:extent cx="181983" cy="173317"/>
            <wp:effectExtent l="0" t="0" r="8890" b="0"/>
            <wp:docPr id="9947136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06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881" cy="1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est remplacé par le bouton </w:t>
      </w:r>
      <w:r w:rsidRPr="004B6F52">
        <w:rPr>
          <w:noProof/>
        </w:rPr>
        <w:drawing>
          <wp:inline distT="0" distB="0" distL="0" distR="0" wp14:anchorId="38357906" wp14:editId="7670B757">
            <wp:extent cx="234992" cy="150395"/>
            <wp:effectExtent l="0" t="0" r="0" b="2540"/>
            <wp:docPr id="5483452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368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487" cy="15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8227290" w14:textId="4F469AF1" w:rsidR="001F4389" w:rsidRDefault="001F4389" w:rsidP="001F4389">
      <w:r>
        <w:t xml:space="preserve">Le bouton </w:t>
      </w:r>
      <w:r w:rsidRPr="004B6F52">
        <w:rPr>
          <w:noProof/>
        </w:rPr>
        <w:drawing>
          <wp:inline distT="0" distB="0" distL="0" distR="0" wp14:anchorId="5D366E7A" wp14:editId="0C39317D">
            <wp:extent cx="234992" cy="150395"/>
            <wp:effectExtent l="0" t="0" r="0" b="2540"/>
            <wp:docPr id="303319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368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487" cy="15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indique que les amortissements </w:t>
      </w:r>
      <w:r w:rsidR="00384F14">
        <w:t>ont été générés et</w:t>
      </w:r>
      <w:r>
        <w:t xml:space="preserve"> comptabilisés</w:t>
      </w:r>
      <w:r w:rsidR="00384F14">
        <w:t>. En cliquant sur le bouton, vous pouvez</w:t>
      </w:r>
      <w:r>
        <w:t xml:space="preserve"> consulter la fiche de l’immobilisation</w:t>
      </w:r>
      <w:r w:rsidR="00384F14">
        <w:t xml:space="preserve"> et le tableau d’amortissement</w:t>
      </w:r>
      <w:r>
        <w:t>.</w:t>
      </w:r>
    </w:p>
    <w:p w14:paraId="3C91EF3B" w14:textId="77777777" w:rsidR="001F4389" w:rsidRDefault="001F4389" w:rsidP="001F438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92C42DC" wp14:editId="020D991D">
                <wp:simplePos x="0" y="0"/>
                <wp:positionH relativeFrom="margin">
                  <wp:posOffset>5366720</wp:posOffset>
                </wp:positionH>
                <wp:positionV relativeFrom="paragraph">
                  <wp:posOffset>637440</wp:posOffset>
                </wp:positionV>
                <wp:extent cx="157447" cy="108972"/>
                <wp:effectExtent l="0" t="0" r="14605" b="24765"/>
                <wp:wrapNone/>
                <wp:docPr id="135113161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47" cy="1089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360EE" id="Rectangle 34" o:spid="_x0000_s1026" style="position:absolute;margin-left:422.6pt;margin-top:50.2pt;width:12.4pt;height:8.6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" filled="f" strokecolor="#3db59e" strokeweight="1.5pt">
                <w10:wrap anchorx="margin"/>
              </v:rect>
            </w:pict>
          </mc:Fallback>
        </mc:AlternateContent>
      </w:r>
      <w:r w:rsidRPr="00600F30">
        <w:rPr>
          <w:noProof/>
        </w:rPr>
        <w:drawing>
          <wp:inline distT="0" distB="0" distL="0" distR="0" wp14:anchorId="5EB7A0EF" wp14:editId="45A5E1E5">
            <wp:extent cx="6072974" cy="896353"/>
            <wp:effectExtent l="0" t="0" r="4445" b="0"/>
            <wp:docPr id="474000864" name="Image 1" descr="Une image contenant texte, ligne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80009" name="Image 1" descr="Une image contenant texte, ligne, Police, nombre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2974" cy="8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B37D" w14:textId="0D9D686C" w:rsidR="00887175" w:rsidRDefault="00887175" w:rsidP="009B3149">
      <w:pPr>
        <w:jc w:val="center"/>
        <w:rPr>
          <w:i/>
          <w:iCs/>
        </w:rPr>
      </w:pPr>
      <w:r w:rsidRPr="00887175">
        <w:rPr>
          <w:i/>
          <w:iCs/>
          <w:noProof/>
        </w:rPr>
        <w:drawing>
          <wp:inline distT="0" distB="0" distL="0" distR="0" wp14:anchorId="138C9850" wp14:editId="78AC4E9D">
            <wp:extent cx="3528446" cy="1637414"/>
            <wp:effectExtent l="0" t="0" r="0" b="1270"/>
            <wp:docPr id="49506967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6967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9693" cy="167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8737" w14:textId="0966C18E" w:rsidR="000A727A" w:rsidRPr="00AF1C6A" w:rsidRDefault="00F06F43" w:rsidP="00F06F43">
      <w:pPr>
        <w:pStyle w:val="Titre1"/>
        <w:rPr>
          <w:color w:val="0D0D0D" w:themeColor="text1" w:themeTint="F2"/>
        </w:rPr>
      </w:pPr>
      <w:r w:rsidRPr="00AF1C6A">
        <w:rPr>
          <w:color w:val="0D0D0D" w:themeColor="text1" w:themeTint="F2"/>
        </w:rPr>
        <w:t xml:space="preserve">cOMMENT </w:t>
      </w:r>
      <w:r w:rsidR="000A727A" w:rsidRPr="00AF1C6A">
        <w:rPr>
          <w:color w:val="0D0D0D" w:themeColor="text1" w:themeTint="F2"/>
        </w:rPr>
        <w:t>Suppr</w:t>
      </w:r>
      <w:r w:rsidRPr="00AF1C6A">
        <w:rPr>
          <w:color w:val="0D0D0D" w:themeColor="text1" w:themeTint="F2"/>
        </w:rPr>
        <w:t>IMER</w:t>
      </w:r>
      <w:r w:rsidR="000A727A" w:rsidRPr="00AF1C6A">
        <w:rPr>
          <w:color w:val="0D0D0D" w:themeColor="text1" w:themeTint="F2"/>
        </w:rPr>
        <w:t xml:space="preserve"> </w:t>
      </w:r>
      <w:r w:rsidRPr="00AF1C6A">
        <w:rPr>
          <w:color w:val="0D0D0D" w:themeColor="text1" w:themeTint="F2"/>
        </w:rPr>
        <w:t>UN TABLEAU D’AMORTISSEMENT ?</w:t>
      </w:r>
    </w:p>
    <w:p w14:paraId="08CB15AB" w14:textId="364461CC" w:rsidR="006762CB" w:rsidRDefault="00CB34F9" w:rsidP="3B850DE7">
      <w:r>
        <w:t xml:space="preserve">Dans la colonne ‘Actions’, cliquez sur le bouton </w:t>
      </w:r>
      <w:r w:rsidRPr="00C638AA">
        <w:rPr>
          <w:noProof/>
        </w:rPr>
        <w:drawing>
          <wp:inline distT="0" distB="0" distL="0" distR="0" wp14:anchorId="1A80E38B" wp14:editId="5DA5FCB9">
            <wp:extent cx="156411" cy="202755"/>
            <wp:effectExtent l="0" t="0" r="0" b="6985"/>
            <wp:docPr id="5880324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256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926" cy="2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2CB">
        <w:t xml:space="preserve"> </w:t>
      </w:r>
      <w:r>
        <w:t xml:space="preserve">puis </w:t>
      </w:r>
      <w:r w:rsidR="006762CB" w:rsidRPr="3B850DE7">
        <w:rPr>
          <w:b/>
          <w:bCs/>
        </w:rPr>
        <w:t>Supprime</w:t>
      </w:r>
      <w:r w:rsidR="00C65A12">
        <w:rPr>
          <w:b/>
          <w:bCs/>
        </w:rPr>
        <w:t>z</w:t>
      </w:r>
      <w:r w:rsidR="006762CB" w:rsidRPr="3B850DE7">
        <w:rPr>
          <w:b/>
          <w:bCs/>
        </w:rPr>
        <w:t xml:space="preserve"> le tableau d’amortissement</w:t>
      </w:r>
      <w:r w:rsidR="00356D97" w:rsidRPr="00356D97">
        <w:t>.</w:t>
      </w:r>
    </w:p>
    <w:p w14:paraId="2BFCC4BC" w14:textId="0550E5C8" w:rsidR="006762CB" w:rsidRDefault="00322D4A" w:rsidP="0088717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31F5937" wp14:editId="05C312C8">
                <wp:simplePos x="0" y="0"/>
                <wp:positionH relativeFrom="margin">
                  <wp:posOffset>4700197</wp:posOffset>
                </wp:positionH>
                <wp:positionV relativeFrom="paragraph">
                  <wp:posOffset>748237</wp:posOffset>
                </wp:positionV>
                <wp:extent cx="1368986" cy="156938"/>
                <wp:effectExtent l="0" t="0" r="22225" b="14605"/>
                <wp:wrapNone/>
                <wp:docPr id="1626974430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986" cy="1569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9FDDE" id="Rectangle 34" o:spid="_x0000_s1026" style="position:absolute;margin-left:370.1pt;margin-top:58.9pt;width:107.8pt;height:12.3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" filled="f" strokecolor="#3db59e" strokeweight="1.5pt">
                <w10:wrap anchorx="margin"/>
              </v:rect>
            </w:pict>
          </mc:Fallback>
        </mc:AlternateContent>
      </w:r>
      <w:r w:rsidR="00F90BB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A5E625" wp14:editId="0606129A">
                <wp:simplePos x="0" y="0"/>
                <wp:positionH relativeFrom="margin">
                  <wp:posOffset>5922349</wp:posOffset>
                </wp:positionH>
                <wp:positionV relativeFrom="paragraph">
                  <wp:posOffset>600193</wp:posOffset>
                </wp:positionV>
                <wp:extent cx="154419" cy="99918"/>
                <wp:effectExtent l="0" t="0" r="17145" b="14605"/>
                <wp:wrapNone/>
                <wp:docPr id="106690978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19" cy="999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41C52" id="Rectangle 34" o:spid="_x0000_s1026" style="position:absolute;margin-left:466.35pt;margin-top:47.25pt;width:12.15pt;height:7.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" filled="f" strokecolor="#3db59e" strokeweight="1.5pt">
                <w10:wrap anchorx="margin"/>
              </v:rect>
            </w:pict>
          </mc:Fallback>
        </mc:AlternateContent>
      </w:r>
      <w:r w:rsidR="006762CB" w:rsidRPr="00600F30">
        <w:rPr>
          <w:noProof/>
        </w:rPr>
        <w:drawing>
          <wp:inline distT="0" distB="0" distL="0" distR="0" wp14:anchorId="6619DCF7" wp14:editId="7F1E410D">
            <wp:extent cx="6041128" cy="901641"/>
            <wp:effectExtent l="0" t="0" r="0" b="0"/>
            <wp:docPr id="1269869586" name="Image 1" descr="Une image contenant texte, ligne, capture d’écran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69586" name="Image 1" descr="Une image contenant texte, ligne, capture d’écran, algèbre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7552" cy="9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31"/>
      </w:tblGrid>
      <w:tr w:rsidR="00DC475B" w:rsidRPr="00DD2A38" w14:paraId="4B401DF8" w14:textId="77777777" w:rsidTr="00F95AD5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008D1" w14:textId="77777777" w:rsidR="00DC475B" w:rsidRPr="00DD2A38" w:rsidRDefault="00DC475B" w:rsidP="00F95AD5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D062C5">
              <w:rPr>
                <w:noProof/>
              </w:rPr>
              <w:lastRenderedPageBreak/>
              <w:drawing>
                <wp:inline distT="0" distB="0" distL="0" distR="0" wp14:anchorId="75CA9506" wp14:editId="77C3F087">
                  <wp:extent cx="560705" cy="560705"/>
                  <wp:effectExtent l="0" t="0" r="0" b="0"/>
                  <wp:docPr id="71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456EEB27" w14:textId="5B16B37B" w:rsidR="00DC475B" w:rsidRPr="007824AE" w:rsidRDefault="00DC475B" w:rsidP="00DC475B">
            <w:pPr>
              <w:spacing w:after="60"/>
              <w:ind w:left="57" w:right="57"/>
              <w:rPr>
                <w:rFonts w:cs="Tahoma"/>
                <w:b/>
                <w:noProof/>
                <w:szCs w:val="20"/>
                <w:lang w:eastAsia="fr-FR"/>
              </w:rPr>
            </w:pPr>
            <w:r w:rsidRPr="00DC475B">
              <w:rPr>
                <w:rFonts w:cs="Tahoma"/>
                <w:b/>
                <w:noProof/>
                <w:szCs w:val="20"/>
                <w:lang w:eastAsia="fr-FR"/>
              </w:rPr>
              <w:t>La suppression du tableau des amortissements</w:t>
            </w:r>
            <w:r w:rsidR="00CB34F9">
              <w:rPr>
                <w:rFonts w:cs="Tahoma"/>
                <w:b/>
                <w:noProof/>
                <w:szCs w:val="20"/>
                <w:lang w:eastAsia="fr-FR"/>
              </w:rPr>
              <w:t xml:space="preserve"> </w:t>
            </w:r>
            <w:r w:rsidRPr="00DC475B">
              <w:rPr>
                <w:rFonts w:cs="Tahoma"/>
                <w:b/>
                <w:noProof/>
                <w:szCs w:val="20"/>
                <w:lang w:eastAsia="fr-FR"/>
              </w:rPr>
              <w:t xml:space="preserve">supprime </w:t>
            </w:r>
            <w:r>
              <w:rPr>
                <w:rFonts w:cs="Tahoma"/>
                <w:b/>
                <w:noProof/>
                <w:szCs w:val="20"/>
                <w:lang w:eastAsia="fr-FR"/>
              </w:rPr>
              <w:t xml:space="preserve">également </w:t>
            </w:r>
            <w:r w:rsidRPr="00DC475B">
              <w:rPr>
                <w:rFonts w:cs="Tahoma"/>
                <w:b/>
                <w:noProof/>
                <w:szCs w:val="20"/>
                <w:lang w:eastAsia="fr-FR"/>
              </w:rPr>
              <w:t>les écritures</w:t>
            </w:r>
            <w:r w:rsidR="00490A2D">
              <w:rPr>
                <w:rFonts w:cs="Tahoma"/>
                <w:b/>
                <w:noProof/>
                <w:szCs w:val="20"/>
                <w:lang w:eastAsia="fr-FR"/>
              </w:rPr>
              <w:t xml:space="preserve"> correspondantes</w:t>
            </w:r>
            <w:r w:rsidRPr="00DC475B">
              <w:rPr>
                <w:rFonts w:cs="Tahoma"/>
                <w:b/>
                <w:noProof/>
                <w:szCs w:val="20"/>
                <w:lang w:eastAsia="fr-FR"/>
              </w:rPr>
              <w:t>.</w:t>
            </w:r>
          </w:p>
        </w:tc>
      </w:tr>
    </w:tbl>
    <w:p w14:paraId="1492C129" w14:textId="77777777" w:rsidR="00D82492" w:rsidRDefault="00D82492" w:rsidP="006762CB">
      <w:pPr>
        <w:rPr>
          <w:rFonts w:cs="Tahoma"/>
          <w:iCs/>
          <w:szCs w:val="20"/>
        </w:rPr>
      </w:pPr>
    </w:p>
    <w:p w14:paraId="65EB5AA9" w14:textId="341F2F4F" w:rsidR="000A727A" w:rsidRPr="00AF1C6A" w:rsidRDefault="00F06F43" w:rsidP="00F06F43">
      <w:pPr>
        <w:pStyle w:val="Titre1"/>
        <w:rPr>
          <w:color w:val="0D0D0D" w:themeColor="text1" w:themeTint="F2"/>
        </w:rPr>
      </w:pPr>
      <w:r w:rsidRPr="00AF1C6A">
        <w:rPr>
          <w:color w:val="0D0D0D" w:themeColor="text1" w:themeTint="F2"/>
        </w:rPr>
        <w:t xml:space="preserve">COMMENT CÉDER </w:t>
      </w:r>
      <w:r w:rsidR="000A727A" w:rsidRPr="00AF1C6A">
        <w:rPr>
          <w:color w:val="0D0D0D" w:themeColor="text1" w:themeTint="F2"/>
        </w:rPr>
        <w:t>une immobilisation</w:t>
      </w:r>
      <w:r w:rsidRPr="00AF1C6A">
        <w:rPr>
          <w:color w:val="0D0D0D" w:themeColor="text1" w:themeTint="F2"/>
        </w:rPr>
        <w:t> ?</w:t>
      </w:r>
    </w:p>
    <w:p w14:paraId="5AFD110C" w14:textId="6E369C56" w:rsidR="006762CB" w:rsidRDefault="00B73CAE" w:rsidP="006762CB">
      <w:r>
        <w:t>D</w:t>
      </w:r>
      <w:r w:rsidR="00201BDB">
        <w:t>ans</w:t>
      </w:r>
      <w:r>
        <w:t xml:space="preserve"> la </w:t>
      </w:r>
      <w:r w:rsidR="006762CB">
        <w:t xml:space="preserve">colonne </w:t>
      </w:r>
      <w:r w:rsidR="00322D4A">
        <w:t>‘</w:t>
      </w:r>
      <w:r w:rsidR="006762CB" w:rsidRPr="00322D4A">
        <w:t>Sortie</w:t>
      </w:r>
      <w:r w:rsidR="00322D4A">
        <w:t>’</w:t>
      </w:r>
      <w:r w:rsidRPr="00322D4A">
        <w:t>,</w:t>
      </w:r>
      <w:r w:rsidRPr="00384F14">
        <w:t xml:space="preserve"> </w:t>
      </w:r>
      <w:r w:rsidR="00384F14" w:rsidRPr="00384F14">
        <w:t>cliquez su</w:t>
      </w:r>
      <w:r w:rsidR="00322D4A">
        <w:t>r</w:t>
      </w:r>
      <w:r w:rsidR="00384F14">
        <w:t xml:space="preserve"> le bouton </w:t>
      </w:r>
      <w:r w:rsidR="00384F14" w:rsidRPr="00C638AA">
        <w:rPr>
          <w:noProof/>
        </w:rPr>
        <w:drawing>
          <wp:inline distT="0" distB="0" distL="0" distR="0" wp14:anchorId="19F52CD1" wp14:editId="6DC5079E">
            <wp:extent cx="181983" cy="173317"/>
            <wp:effectExtent l="0" t="0" r="8890" b="0"/>
            <wp:docPr id="7101769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06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881" cy="1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F14">
        <w:t xml:space="preserve"> </w:t>
      </w:r>
      <w:r w:rsidR="00384F14" w:rsidRPr="00384F14">
        <w:t xml:space="preserve"> et</w:t>
      </w:r>
      <w:r w:rsidR="00384F14">
        <w:rPr>
          <w:b/>
          <w:bCs/>
          <w:i/>
          <w:iCs/>
        </w:rPr>
        <w:t xml:space="preserve"> </w:t>
      </w:r>
      <w:r w:rsidR="006762CB">
        <w:t>renseigne</w:t>
      </w:r>
      <w:r w:rsidR="00017192">
        <w:t>z</w:t>
      </w:r>
      <w:r w:rsidR="006762CB">
        <w:t xml:space="preserve"> les caractéristiques de la cession</w:t>
      </w:r>
      <w:r w:rsidR="00455CE4">
        <w:t xml:space="preserve"> </w:t>
      </w:r>
      <w:r w:rsidR="00455CE4" w:rsidRPr="000D37EC">
        <w:t>(</w:t>
      </w:r>
      <w:r w:rsidR="000D37EC">
        <w:t xml:space="preserve">motif de sortie disponible pour le moment : </w:t>
      </w:r>
      <w:r w:rsidR="00455CE4" w:rsidRPr="000D37EC">
        <w:t>vente ou mise au rebut)</w:t>
      </w:r>
      <w:r w:rsidR="00322D4A" w:rsidRPr="000D37EC">
        <w:t>.</w:t>
      </w:r>
    </w:p>
    <w:p w14:paraId="3983EE40" w14:textId="28F02152" w:rsidR="006762CB" w:rsidRDefault="00017192" w:rsidP="005E75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1333485" wp14:editId="278E5943">
                <wp:simplePos x="0" y="0"/>
                <wp:positionH relativeFrom="margin">
                  <wp:posOffset>5432231</wp:posOffset>
                </wp:positionH>
                <wp:positionV relativeFrom="paragraph">
                  <wp:posOffset>556067</wp:posOffset>
                </wp:positionV>
                <wp:extent cx="166530" cy="127168"/>
                <wp:effectExtent l="0" t="0" r="24130" b="25400"/>
                <wp:wrapNone/>
                <wp:docPr id="672126746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30" cy="12716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40014" id="Rectangle 34" o:spid="_x0000_s1026" style="position:absolute;margin-left:427.75pt;margin-top:43.8pt;width:13.1pt;height:10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6762CB" w:rsidRPr="00600F30">
        <w:rPr>
          <w:noProof/>
        </w:rPr>
        <w:drawing>
          <wp:inline distT="0" distB="0" distL="0" distR="0" wp14:anchorId="727E4880" wp14:editId="6DC569D9">
            <wp:extent cx="5760720" cy="786130"/>
            <wp:effectExtent l="0" t="0" r="0" b="0"/>
            <wp:docPr id="674984081" name="Image 1" descr="Une image contenant texte, Police, reçu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84081" name="Image 1" descr="Une image contenant texte, Police, reçu, capture d’écran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CE84" w14:textId="1F3AFF5D" w:rsidR="006762CB" w:rsidRDefault="00187F33" w:rsidP="005E75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791D87" wp14:editId="16CDF010">
                <wp:simplePos x="0" y="0"/>
                <wp:positionH relativeFrom="margin">
                  <wp:posOffset>5166070</wp:posOffset>
                </wp:positionH>
                <wp:positionV relativeFrom="paragraph">
                  <wp:posOffset>499446</wp:posOffset>
                </wp:positionV>
                <wp:extent cx="239198" cy="127168"/>
                <wp:effectExtent l="0" t="0" r="27940" b="25400"/>
                <wp:wrapNone/>
                <wp:docPr id="114623962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98" cy="12716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78A2" id="Rectangle 34" o:spid="_x0000_s1026" style="position:absolute;margin-left:406.8pt;margin-top:39.35pt;width:18.85pt;height:10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" filled="f" strokecolor="#3db59e" strokeweight="1.5pt">
                <w10:wrap anchorx="margin"/>
              </v:rect>
            </w:pict>
          </mc:Fallback>
        </mc:AlternateContent>
      </w:r>
      <w:r w:rsidR="006762CB" w:rsidRPr="00600F30">
        <w:rPr>
          <w:noProof/>
        </w:rPr>
        <w:drawing>
          <wp:inline distT="0" distB="0" distL="0" distR="0" wp14:anchorId="138B19B2" wp14:editId="67445371">
            <wp:extent cx="4258924" cy="679775"/>
            <wp:effectExtent l="0" t="0" r="0" b="6350"/>
            <wp:docPr id="1881158495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58495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73084" cy="6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5972" w14:textId="77777777" w:rsidR="006762CB" w:rsidRDefault="006762CB" w:rsidP="006762CB"/>
    <w:p w14:paraId="10664CCC" w14:textId="43B8B44E" w:rsidR="006762CB" w:rsidRDefault="00384F14" w:rsidP="006762CB">
      <w:r>
        <w:t>Puis</w:t>
      </w:r>
      <w:r w:rsidR="00322D4A">
        <w:t>,</w:t>
      </w:r>
      <w:r>
        <w:t xml:space="preserve"> clique</w:t>
      </w:r>
      <w:r w:rsidR="00322D4A">
        <w:t>z</w:t>
      </w:r>
      <w:r>
        <w:t xml:space="preserve"> sur </w:t>
      </w:r>
      <w:r w:rsidR="006762CB" w:rsidRPr="00384F14">
        <w:rPr>
          <w:b/>
          <w:bCs/>
          <w:color w:val="FFC000"/>
        </w:rPr>
        <w:t>Suivant</w:t>
      </w:r>
      <w:r w:rsidR="00017192" w:rsidRPr="00384F14">
        <w:rPr>
          <w:b/>
          <w:bCs/>
          <w:color w:val="FFC000"/>
        </w:rPr>
        <w:t xml:space="preserve"> </w:t>
      </w:r>
      <w:r w:rsidR="00017192">
        <w:t>pour</w:t>
      </w:r>
      <w:r w:rsidR="006762CB">
        <w:t xml:space="preserve"> affiche</w:t>
      </w:r>
      <w:r w:rsidR="00017192">
        <w:t>r</w:t>
      </w:r>
      <w:r w:rsidR="006762CB">
        <w:t xml:space="preserve"> le récapitulatif</w:t>
      </w:r>
      <w:r w:rsidR="00F90BB7">
        <w:t>.</w:t>
      </w:r>
    </w:p>
    <w:p w14:paraId="3F9CF48B" w14:textId="58F7E31E" w:rsidR="006762CB" w:rsidRDefault="005E75F7" w:rsidP="005E75F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7AFFFD" wp14:editId="28ED9E04">
                <wp:simplePos x="0" y="0"/>
                <wp:positionH relativeFrom="margin">
                  <wp:posOffset>5238989</wp:posOffset>
                </wp:positionH>
                <wp:positionV relativeFrom="paragraph">
                  <wp:posOffset>1092406</wp:posOffset>
                </wp:positionV>
                <wp:extent cx="239198" cy="127168"/>
                <wp:effectExtent l="0" t="0" r="27940" b="25400"/>
                <wp:wrapNone/>
                <wp:docPr id="1800504303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98" cy="12716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3DB5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9E4D6" id="Rectangle 34" o:spid="_x0000_s1026" style="position:absolute;margin-left:412.5pt;margin-top:86pt;width:18.85pt;height:10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" filled="f" strokecolor="#3db59e" strokeweight="1.5pt">
                <w10:wrap anchorx="margin"/>
              </v:rect>
            </w:pict>
          </mc:Fallback>
        </mc:AlternateContent>
      </w:r>
      <w:r w:rsidR="006762CB" w:rsidRPr="00600F30">
        <w:rPr>
          <w:noProof/>
        </w:rPr>
        <w:drawing>
          <wp:inline distT="0" distB="0" distL="0" distR="0" wp14:anchorId="00D8BCED" wp14:editId="6E65795B">
            <wp:extent cx="4450887" cy="1271682"/>
            <wp:effectExtent l="0" t="0" r="6985" b="5080"/>
            <wp:docPr id="1418977943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77943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63554" cy="12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4873" w14:textId="3ECE5139" w:rsidR="006762CB" w:rsidRDefault="00602B19" w:rsidP="006762CB">
      <w:r>
        <w:t>P</w:t>
      </w:r>
      <w:r w:rsidR="00384F14">
        <w:t>our valider et comptabiliser les écritures de cession</w:t>
      </w:r>
      <w:r>
        <w:t xml:space="preserve">, cliquez sur </w:t>
      </w:r>
      <w:r w:rsidRPr="00602B19">
        <w:rPr>
          <w:b/>
          <w:bCs/>
          <w:color w:val="FFC000"/>
        </w:rPr>
        <w:t>Générer</w:t>
      </w:r>
      <w:r>
        <w:t>.</w:t>
      </w:r>
    </w:p>
    <w:p w14:paraId="5D8816D4" w14:textId="77777777" w:rsidR="006762CB" w:rsidRDefault="006762CB" w:rsidP="006762CB">
      <w:pPr>
        <w:rPr>
          <w:rFonts w:cs="Tahoma"/>
          <w:iCs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9181"/>
      </w:tblGrid>
      <w:tr w:rsidR="00E016DF" w:rsidRPr="00DD2A38" w14:paraId="3539698C" w14:textId="77777777" w:rsidTr="00F95AD5"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FB67C" w14:textId="77777777" w:rsidR="00E016DF" w:rsidRPr="00DD2A38" w:rsidRDefault="00E016DF" w:rsidP="00F95AD5">
            <w:pPr>
              <w:spacing w:after="60"/>
              <w:ind w:left="57" w:right="57"/>
              <w:jc w:val="center"/>
              <w:rPr>
                <w:rFonts w:cs="Tahoma"/>
              </w:rPr>
            </w:pPr>
            <w:r w:rsidRPr="00D062C5">
              <w:rPr>
                <w:noProof/>
              </w:rPr>
              <w:drawing>
                <wp:inline distT="0" distB="0" distL="0" distR="0" wp14:anchorId="7692E3E5" wp14:editId="7C3DB655">
                  <wp:extent cx="560705" cy="560705"/>
                  <wp:effectExtent l="0" t="0" r="0" b="0"/>
                  <wp:docPr id="1388587672" name="Graphique 25" descr="Information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934189" name="Graphique 669934189" descr="Informations avec un remplissage uni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1" w:type="dxa"/>
            <w:tcBorders>
              <w:left w:val="nil"/>
              <w:bottom w:val="single" w:sz="4" w:space="0" w:color="auto"/>
            </w:tcBorders>
            <w:vAlign w:val="center"/>
          </w:tcPr>
          <w:p w14:paraId="79E95EA8" w14:textId="227534FE" w:rsidR="00E016DF" w:rsidRPr="00E016DF" w:rsidRDefault="00E016DF" w:rsidP="00E016DF">
            <w:pPr>
              <w:spacing w:after="60"/>
              <w:ind w:left="57" w:right="57"/>
              <w:rPr>
                <w:rFonts w:cs="Tahoma"/>
                <w:b/>
                <w:lang w:eastAsia="fr-FR"/>
              </w:rPr>
            </w:pPr>
            <w:r w:rsidRPr="19BE4BB1">
              <w:rPr>
                <w:rFonts w:cs="Tahoma"/>
                <w:b/>
                <w:lang w:eastAsia="fr-FR"/>
              </w:rPr>
              <w:t xml:space="preserve">Pour annuler une </w:t>
            </w:r>
            <w:r w:rsidR="0F12211F" w:rsidRPr="19BE4BB1">
              <w:rPr>
                <w:rFonts w:cs="Tahoma"/>
                <w:b/>
                <w:bCs/>
                <w:noProof/>
                <w:lang w:eastAsia="fr-FR"/>
              </w:rPr>
              <w:t>sortie</w:t>
            </w:r>
            <w:r w:rsidRPr="19BE4BB1">
              <w:rPr>
                <w:rFonts w:cs="Tahoma"/>
                <w:b/>
                <w:lang w:eastAsia="fr-FR"/>
              </w:rPr>
              <w:t xml:space="preserve">, </w:t>
            </w:r>
            <w:r w:rsidR="00201BDB" w:rsidRPr="19BE4BB1">
              <w:rPr>
                <w:rFonts w:cs="Tahoma"/>
                <w:b/>
                <w:lang w:eastAsia="fr-FR"/>
              </w:rPr>
              <w:t>d</w:t>
            </w:r>
            <w:r w:rsidR="00201BDB">
              <w:rPr>
                <w:rFonts w:cs="Tahoma"/>
                <w:b/>
                <w:lang w:eastAsia="fr-FR"/>
              </w:rPr>
              <w:t>ans</w:t>
            </w:r>
            <w:r w:rsidR="00201BDB" w:rsidRPr="19BE4BB1">
              <w:rPr>
                <w:rFonts w:cs="Tahoma"/>
                <w:b/>
                <w:lang w:eastAsia="fr-FR"/>
              </w:rPr>
              <w:t xml:space="preserve"> la colonne </w:t>
            </w:r>
            <w:r w:rsidR="00201BDB">
              <w:rPr>
                <w:rFonts w:cs="Tahoma"/>
                <w:b/>
                <w:lang w:eastAsia="fr-FR"/>
              </w:rPr>
              <w:t>‘</w:t>
            </w:r>
            <w:r w:rsidR="00201BDB" w:rsidRPr="004B0F5E">
              <w:rPr>
                <w:rFonts w:cs="Tahoma"/>
                <w:b/>
                <w:iCs/>
                <w:lang w:eastAsia="fr-FR"/>
              </w:rPr>
              <w:t>Actions’</w:t>
            </w:r>
            <w:r w:rsidR="00201BDB">
              <w:rPr>
                <w:rFonts w:cs="Tahoma"/>
                <w:b/>
                <w:iCs/>
                <w:lang w:eastAsia="fr-FR"/>
              </w:rPr>
              <w:t xml:space="preserve">, </w:t>
            </w:r>
            <w:r w:rsidR="00322D4A">
              <w:rPr>
                <w:rFonts w:cs="Tahoma"/>
                <w:b/>
                <w:lang w:eastAsia="fr-FR"/>
              </w:rPr>
              <w:t xml:space="preserve">cliquez sur le bouton </w:t>
            </w:r>
            <w:r w:rsidR="00322D4A" w:rsidRPr="00C638AA">
              <w:rPr>
                <w:noProof/>
              </w:rPr>
              <w:drawing>
                <wp:inline distT="0" distB="0" distL="0" distR="0" wp14:anchorId="788B5781" wp14:editId="14A8F52A">
                  <wp:extent cx="156411" cy="202755"/>
                  <wp:effectExtent l="0" t="0" r="0" b="6985"/>
                  <wp:docPr id="19703774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12562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6" cy="2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9BE4BB1">
              <w:rPr>
                <w:rFonts w:cs="Tahoma"/>
                <w:b/>
                <w:lang w:eastAsia="fr-FR"/>
              </w:rPr>
              <w:t xml:space="preserve"> </w:t>
            </w:r>
            <w:r w:rsidR="004B0F5E" w:rsidRPr="004B0F5E">
              <w:rPr>
                <w:rFonts w:cs="Tahoma"/>
                <w:b/>
                <w:iCs/>
                <w:lang w:eastAsia="fr-FR"/>
              </w:rPr>
              <w:t xml:space="preserve">puis </w:t>
            </w:r>
            <w:r w:rsidR="004B0F5E">
              <w:rPr>
                <w:rFonts w:cs="Tahoma"/>
                <w:b/>
                <w:lang w:eastAsia="fr-FR"/>
              </w:rPr>
              <w:t>‘</w:t>
            </w:r>
            <w:r w:rsidRPr="19BE4BB1">
              <w:rPr>
                <w:rFonts w:cs="Tahoma"/>
                <w:b/>
                <w:lang w:eastAsia="fr-FR"/>
              </w:rPr>
              <w:t>Supprimer la sortie d’immobilisation</w:t>
            </w:r>
            <w:r w:rsidR="004B0F5E">
              <w:rPr>
                <w:rFonts w:cs="Tahoma"/>
                <w:b/>
                <w:lang w:eastAsia="fr-FR"/>
              </w:rPr>
              <w:t>’</w:t>
            </w:r>
            <w:r w:rsidR="00322D4A">
              <w:rPr>
                <w:rFonts w:cs="Tahoma"/>
                <w:b/>
                <w:lang w:eastAsia="fr-FR"/>
              </w:rPr>
              <w:t>.</w:t>
            </w:r>
          </w:p>
          <w:p w14:paraId="45F0C35A" w14:textId="77777777" w:rsidR="00E016DF" w:rsidRDefault="00322D4A" w:rsidP="00322D4A">
            <w:pPr>
              <w:spacing w:after="60"/>
              <w:ind w:left="57" w:right="57"/>
              <w:jc w:val="center"/>
              <w:rPr>
                <w:rFonts w:cs="Tahoma"/>
                <w:b/>
                <w:noProof/>
                <w:szCs w:val="20"/>
                <w:lang w:eastAsia="fr-FR"/>
              </w:rPr>
            </w:pPr>
            <w:r w:rsidRPr="00E016DF">
              <w:rPr>
                <w:rFonts w:cs="Tahoma"/>
                <w:b/>
                <w:noProof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6853F14" wp14:editId="5073C137">
                      <wp:simplePos x="0" y="0"/>
                      <wp:positionH relativeFrom="margin">
                        <wp:posOffset>4116070</wp:posOffset>
                      </wp:positionH>
                      <wp:positionV relativeFrom="paragraph">
                        <wp:posOffset>706755</wp:posOffset>
                      </wp:positionV>
                      <wp:extent cx="1283970" cy="161290"/>
                      <wp:effectExtent l="0" t="0" r="11430" b="10160"/>
                      <wp:wrapNone/>
                      <wp:docPr id="601706575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3970" cy="16129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DB5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AFAAB" id="Rectangle 34" o:spid="_x0000_s1026" style="position:absolute;margin-left:324.1pt;margin-top:55.65pt;width:101.1pt;height:12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" filled="f" strokecolor="#3db59e" strokeweight="1.5pt">
                      <w10:wrap anchorx="margin"/>
                    </v:rect>
                  </w:pict>
                </mc:Fallback>
              </mc:AlternateContent>
            </w:r>
            <w:r w:rsidR="00E016DF" w:rsidRPr="00E016DF">
              <w:rPr>
                <w:rFonts w:cs="Tahoma"/>
                <w:b/>
                <w:noProof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0AA87849" wp14:editId="7EC855FB">
                      <wp:simplePos x="0" y="0"/>
                      <wp:positionH relativeFrom="margin">
                        <wp:posOffset>5235575</wp:posOffset>
                      </wp:positionH>
                      <wp:positionV relativeFrom="paragraph">
                        <wp:posOffset>558800</wp:posOffset>
                      </wp:positionV>
                      <wp:extent cx="151130" cy="111760"/>
                      <wp:effectExtent l="0" t="0" r="20320" b="21590"/>
                      <wp:wrapNone/>
                      <wp:docPr id="60939631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DB59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EDFF4" id="Rectangle 34" o:spid="_x0000_s1026" style="position:absolute;margin-left:412.25pt;margin-top:44pt;width:11.9pt;height:8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" filled="f" strokecolor="#3db59e" strokeweight="1.5pt">
                      <w10:wrap anchorx="margin"/>
                    </v:rect>
                  </w:pict>
                </mc:Fallback>
              </mc:AlternateContent>
            </w:r>
            <w:r w:rsidR="00E016DF" w:rsidRPr="00E016DF">
              <w:rPr>
                <w:rFonts w:cs="Tahoma"/>
                <w:b/>
                <w:noProof/>
                <w:szCs w:val="20"/>
                <w:lang w:eastAsia="fr-FR"/>
              </w:rPr>
              <w:drawing>
                <wp:inline distT="0" distB="0" distL="0" distR="0" wp14:anchorId="3A21B699" wp14:editId="038BEAB3">
                  <wp:extent cx="5618683" cy="863364"/>
                  <wp:effectExtent l="0" t="0" r="1270" b="0"/>
                  <wp:docPr id="4510267" name="Image 1" descr="Une image contenant texte, ligne, Police, nomb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892541" name="Image 1" descr="Une image contenant texte, ligne, Police, nombre&#10;&#10;Le contenu généré par l’IA peut être incorrect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184" cy="8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87F54" w14:textId="45E3DF99" w:rsidR="00322D4A" w:rsidRPr="00322D4A" w:rsidRDefault="00322D4A" w:rsidP="00322D4A">
            <w:pPr>
              <w:spacing w:after="60"/>
              <w:ind w:left="57" w:right="57"/>
              <w:jc w:val="center"/>
              <w:rPr>
                <w:rFonts w:cs="Tahoma"/>
                <w:b/>
                <w:noProof/>
                <w:sz w:val="6"/>
                <w:szCs w:val="6"/>
                <w:lang w:eastAsia="fr-FR"/>
              </w:rPr>
            </w:pPr>
          </w:p>
        </w:tc>
      </w:tr>
    </w:tbl>
    <w:p w14:paraId="7AE9DE67" w14:textId="597E8EE7" w:rsidR="006762CB" w:rsidRDefault="006762CB" w:rsidP="006762CB">
      <w:pPr>
        <w:rPr>
          <w:rFonts w:cs="Tahoma"/>
          <w:iCs/>
          <w:szCs w:val="20"/>
        </w:rPr>
      </w:pPr>
    </w:p>
    <w:p w14:paraId="0D8D22DC" w14:textId="77777777" w:rsidR="006762CB" w:rsidRPr="00892B86" w:rsidRDefault="006762CB" w:rsidP="006762CB">
      <w:pPr>
        <w:rPr>
          <w:lang w:eastAsia="fr-FR"/>
        </w:rPr>
      </w:pPr>
    </w:p>
    <w:sectPr w:rsidR="006762CB" w:rsidRPr="00892B86" w:rsidSect="00074457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820" w:right="707" w:bottom="1134" w:left="709" w:header="283" w:footer="283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51350" w14:textId="77777777" w:rsidR="00EF1959" w:rsidRDefault="00EF1959" w:rsidP="00CF74C8">
      <w:pPr>
        <w:spacing w:after="0"/>
      </w:pPr>
      <w:r>
        <w:separator/>
      </w:r>
    </w:p>
  </w:endnote>
  <w:endnote w:type="continuationSeparator" w:id="0">
    <w:p w14:paraId="1A8B464B" w14:textId="77777777" w:rsidR="00EF1959" w:rsidRDefault="00EF1959" w:rsidP="00CF74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ED7B2" w14:textId="549DCE89" w:rsidR="000E3D43" w:rsidRPr="00A8215F" w:rsidRDefault="000E3D43" w:rsidP="000E3D43">
    <w:pPr>
      <w:pStyle w:val="Pieddepage"/>
      <w:pBdr>
        <w:top w:val="single" w:sz="4" w:space="1" w:color="7F7F7F"/>
      </w:pBdr>
      <w:tabs>
        <w:tab w:val="clear" w:pos="4536"/>
        <w:tab w:val="clear" w:pos="9072"/>
        <w:tab w:val="right" w:pos="9900"/>
      </w:tabs>
      <w:jc w:val="center"/>
      <w:rPr>
        <w:i/>
        <w:sz w:val="18"/>
        <w:szCs w:val="18"/>
      </w:rPr>
    </w:pPr>
    <w:r>
      <w:rPr>
        <w:i/>
        <w:sz w:val="18"/>
        <w:szCs w:val="18"/>
      </w:rPr>
      <w:t xml:space="preserve">Mise à jour : </w:t>
    </w:r>
    <w:r w:rsidR="00602B19">
      <w:rPr>
        <w:i/>
        <w:sz w:val="18"/>
        <w:szCs w:val="18"/>
      </w:rPr>
      <w:t>1</w:t>
    </w:r>
    <w:r w:rsidR="003E7BDD">
      <w:rPr>
        <w:i/>
        <w:sz w:val="18"/>
        <w:szCs w:val="18"/>
      </w:rPr>
      <w:t>2</w:t>
    </w:r>
    <w:r>
      <w:rPr>
        <w:i/>
        <w:sz w:val="18"/>
        <w:szCs w:val="18"/>
      </w:rPr>
      <w:t>/</w:t>
    </w:r>
    <w:r w:rsidR="003E7BDD">
      <w:rPr>
        <w:i/>
        <w:sz w:val="18"/>
        <w:szCs w:val="18"/>
      </w:rPr>
      <w:t>11</w:t>
    </w:r>
    <w:r>
      <w:rPr>
        <w:i/>
        <w:sz w:val="18"/>
        <w:szCs w:val="18"/>
      </w:rPr>
      <w:t>/</w:t>
    </w:r>
    <w:r w:rsidRPr="00163AAE">
      <w:rPr>
        <w:i/>
        <w:sz w:val="18"/>
        <w:szCs w:val="18"/>
      </w:rPr>
      <w:t>2</w:t>
    </w:r>
    <w:r>
      <w:rPr>
        <w:i/>
        <w:sz w:val="18"/>
        <w:szCs w:val="18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B19F" w14:textId="12CE1B2F" w:rsidR="008E05AE" w:rsidRPr="00740F47" w:rsidRDefault="008F6B79" w:rsidP="00740F47">
    <w:pPr>
      <w:pStyle w:val="Pieddepage"/>
      <w:pBdr>
        <w:top w:val="single" w:sz="4" w:space="1" w:color="7F7F7F"/>
      </w:pBdr>
      <w:tabs>
        <w:tab w:val="right" w:pos="9900"/>
      </w:tabs>
      <w:jc w:val="center"/>
      <w:rPr>
        <w:iCs/>
        <w:sz w:val="18"/>
        <w:szCs w:val="18"/>
      </w:rPr>
    </w:pPr>
    <w:proofErr w:type="spellStart"/>
    <w:r>
      <w:rPr>
        <w:iCs/>
        <w:sz w:val="18"/>
        <w:szCs w:val="18"/>
      </w:rPr>
      <w:t>bobbee</w:t>
    </w:r>
    <w:proofErr w:type="spellEnd"/>
    <w:r>
      <w:rPr>
        <w:iCs/>
        <w:sz w:val="18"/>
        <w:szCs w:val="18"/>
      </w:rPr>
      <w:t xml:space="preserve"> by AGIRIS</w:t>
    </w:r>
    <w:r w:rsidR="00740F47">
      <w:rPr>
        <w:i/>
        <w:sz w:val="18"/>
        <w:szCs w:val="18"/>
      </w:rPr>
      <w:t xml:space="preserve"> - </w:t>
    </w:r>
    <w:r w:rsidR="00740F47" w:rsidRPr="001E6838">
      <w:rPr>
        <w:iCs/>
        <w:sz w:val="18"/>
        <w:szCs w:val="18"/>
      </w:rPr>
      <w:t xml:space="preserve">Mise à jour : </w:t>
    </w:r>
    <w:r w:rsidR="003F0B70">
      <w:rPr>
        <w:iCs/>
        <w:sz w:val="18"/>
        <w:szCs w:val="18"/>
      </w:rPr>
      <w:t>1</w:t>
    </w:r>
    <w:r w:rsidR="003E7BDD">
      <w:rPr>
        <w:iCs/>
        <w:sz w:val="18"/>
        <w:szCs w:val="18"/>
      </w:rPr>
      <w:t>2</w:t>
    </w:r>
    <w:r w:rsidR="00740F47">
      <w:rPr>
        <w:iCs/>
        <w:sz w:val="18"/>
        <w:szCs w:val="18"/>
      </w:rPr>
      <w:t>/</w:t>
    </w:r>
    <w:r w:rsidR="003E7BDD">
      <w:rPr>
        <w:iCs/>
        <w:sz w:val="18"/>
        <w:szCs w:val="18"/>
      </w:rPr>
      <w:t>11</w:t>
    </w:r>
    <w:r w:rsidR="00740F47">
      <w:rPr>
        <w:iCs/>
        <w:sz w:val="18"/>
        <w:szCs w:val="18"/>
      </w:rPr>
      <w:t>/</w:t>
    </w:r>
    <w:r w:rsidR="00740F47" w:rsidRPr="001E6838">
      <w:rPr>
        <w:iCs/>
        <w:sz w:val="18"/>
        <w:szCs w:val="18"/>
      </w:rPr>
      <w:t>25 - Groupe ISAGRI</w:t>
    </w:r>
    <w:r w:rsidR="00740F47" w:rsidRPr="001E6838">
      <w:rPr>
        <w:iCs/>
        <w:sz w:val="18"/>
        <w:szCs w:val="18"/>
      </w:rPr>
      <w:br/>
      <w:t>Avenue des Censives - BP 50333 - 60026 BEAUVAIS Cedex - SAS au capital de 5 100 000 € - 327 733 432 RCS Beauvais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B23ED" w14:textId="77777777" w:rsidR="00EF1959" w:rsidRDefault="00EF1959" w:rsidP="00CF74C8">
      <w:pPr>
        <w:spacing w:after="0"/>
      </w:pPr>
      <w:r>
        <w:separator/>
      </w:r>
    </w:p>
  </w:footnote>
  <w:footnote w:type="continuationSeparator" w:id="0">
    <w:p w14:paraId="7F552ACE" w14:textId="77777777" w:rsidR="00EF1959" w:rsidRDefault="00EF1959" w:rsidP="00CF74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2E88" w14:textId="77777777" w:rsidR="00DA7329" w:rsidRDefault="00DA7329" w:rsidP="00DA7329">
    <w:pPr>
      <w:pStyle w:val="En-tte"/>
      <w:tabs>
        <w:tab w:val="clear" w:pos="4536"/>
        <w:tab w:val="clear" w:pos="9072"/>
        <w:tab w:val="right" w:pos="9781"/>
      </w:tabs>
      <w:rPr>
        <w:rFonts w:cs="Tahoma"/>
        <w:szCs w:val="20"/>
      </w:rPr>
    </w:pPr>
    <w:r w:rsidRPr="00EA043F">
      <w:rPr>
        <w:noProof/>
      </w:rPr>
      <w:drawing>
        <wp:inline distT="0" distB="0" distL="0" distR="0" wp14:anchorId="65B45C6F" wp14:editId="534AF247">
          <wp:extent cx="819150" cy="336550"/>
          <wp:effectExtent l="0" t="0" r="0" b="0"/>
          <wp:docPr id="674177566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20A676" w14:textId="29E0DC39" w:rsidR="00B33525" w:rsidRPr="00DA7329" w:rsidRDefault="00B33525" w:rsidP="00DA73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DCA05" w14:textId="70A1AED3" w:rsidR="00B33525" w:rsidRPr="00612B5A" w:rsidRDefault="00612B5A" w:rsidP="00EA5446">
    <w:pPr>
      <w:pStyle w:val="En-tte"/>
      <w:pBdr>
        <w:bottom w:val="single" w:sz="4" w:space="1" w:color="7F7F7F"/>
      </w:pBdr>
      <w:tabs>
        <w:tab w:val="clear" w:pos="4536"/>
        <w:tab w:val="clear" w:pos="9072"/>
        <w:tab w:val="right" w:pos="9781"/>
      </w:tabs>
    </w:pPr>
    <w:r w:rsidRPr="00EA043F">
      <w:rPr>
        <w:noProof/>
      </w:rPr>
      <w:drawing>
        <wp:inline distT="0" distB="0" distL="0" distR="0" wp14:anchorId="5452D1DC" wp14:editId="0849BF37">
          <wp:extent cx="819150" cy="336550"/>
          <wp:effectExtent l="0" t="0" r="0" b="0"/>
          <wp:docPr id="1412860805" name="Image 3" descr="Une image contenant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Une image contenant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160E8"/>
    <w:multiLevelType w:val="multilevel"/>
    <w:tmpl w:val="BDA62A10"/>
    <w:lvl w:ilvl="0">
      <w:start w:val="1"/>
      <w:numFmt w:val="decimal"/>
      <w:pStyle w:val="Titre1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suff w:val="space"/>
      <w:lvlText w:val="%1.%2."/>
      <w:lvlJc w:val="left"/>
      <w:pPr>
        <w:ind w:left="567" w:hanging="567"/>
      </w:pPr>
      <w:rPr>
        <w:rFonts w:hint="default"/>
        <w:color w:val="007C6D"/>
      </w:rPr>
    </w:lvl>
    <w:lvl w:ilvl="2">
      <w:start w:val="1"/>
      <w:numFmt w:val="decimal"/>
      <w:pStyle w:val="Titre3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1" w15:restartNumberingAfterBreak="0">
    <w:nsid w:val="13E03B16"/>
    <w:multiLevelType w:val="hybridMultilevel"/>
    <w:tmpl w:val="6D027A20"/>
    <w:lvl w:ilvl="0" w:tplc="28EC3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73332"/>
    <w:multiLevelType w:val="multilevel"/>
    <w:tmpl w:val="8408A51A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color w:val="FE9900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suff w:val="space"/>
      <w:lvlText w:val="%1.%2.%3.%4.%5."/>
      <w:lvlJc w:val="left"/>
      <w:pPr>
        <w:ind w:left="567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59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4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847"/>
        </w:tabs>
        <w:ind w:left="4887" w:hanging="1440"/>
      </w:pPr>
      <w:rPr>
        <w:rFonts w:hint="default"/>
      </w:rPr>
    </w:lvl>
  </w:abstractNum>
  <w:abstractNum w:abstractNumId="3" w15:restartNumberingAfterBreak="0">
    <w:nsid w:val="3F61375F"/>
    <w:multiLevelType w:val="hybridMultilevel"/>
    <w:tmpl w:val="95DED5AE"/>
    <w:lvl w:ilvl="0" w:tplc="4B14CA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DB59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AA3112"/>
    <w:multiLevelType w:val="hybridMultilevel"/>
    <w:tmpl w:val="44F24474"/>
    <w:lvl w:ilvl="0" w:tplc="E976F0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D16368"/>
    <w:multiLevelType w:val="hybridMultilevel"/>
    <w:tmpl w:val="590C83AC"/>
    <w:lvl w:ilvl="0" w:tplc="1220B33A">
      <w:start w:val="4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5003479E"/>
    <w:multiLevelType w:val="hybridMultilevel"/>
    <w:tmpl w:val="0FF0EEC0"/>
    <w:lvl w:ilvl="0" w:tplc="3A867C68">
      <w:start w:val="5"/>
      <w:numFmt w:val="bullet"/>
      <w:lvlText w:val="-"/>
      <w:lvlJc w:val="left"/>
      <w:pPr>
        <w:ind w:left="106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399A39F"/>
    <w:multiLevelType w:val="hybridMultilevel"/>
    <w:tmpl w:val="0596A4BE"/>
    <w:lvl w:ilvl="0" w:tplc="B8AC284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1B05C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E97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3016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3AC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C45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801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90B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ECEF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63D2F"/>
    <w:multiLevelType w:val="hybridMultilevel"/>
    <w:tmpl w:val="5DE47290"/>
    <w:lvl w:ilvl="0" w:tplc="81866EE2">
      <w:start w:val="5"/>
      <w:numFmt w:val="bullet"/>
      <w:lvlText w:val="-"/>
      <w:lvlJc w:val="left"/>
      <w:pPr>
        <w:ind w:left="675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9" w15:restartNumberingAfterBreak="0">
    <w:nsid w:val="6365769D"/>
    <w:multiLevelType w:val="hybridMultilevel"/>
    <w:tmpl w:val="8304BA9E"/>
    <w:lvl w:ilvl="0" w:tplc="C4E05136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F01EB"/>
    <w:multiLevelType w:val="multilevel"/>
    <w:tmpl w:val="A6C44D90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6A88217E"/>
    <w:multiLevelType w:val="hybridMultilevel"/>
    <w:tmpl w:val="179AF3EA"/>
    <w:lvl w:ilvl="0" w:tplc="DE5C3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D4AA7"/>
    <w:multiLevelType w:val="hybridMultilevel"/>
    <w:tmpl w:val="D068D582"/>
    <w:lvl w:ilvl="0" w:tplc="6E264306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74D0450"/>
    <w:multiLevelType w:val="hybridMultilevel"/>
    <w:tmpl w:val="309659BC"/>
    <w:lvl w:ilvl="0" w:tplc="7BA4E754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B45C1"/>
    <w:multiLevelType w:val="hybridMultilevel"/>
    <w:tmpl w:val="F10CDF62"/>
    <w:lvl w:ilvl="0" w:tplc="3632AD62">
      <w:start w:val="1"/>
      <w:numFmt w:val="decimal"/>
      <w:lvlText w:val="%1."/>
      <w:lvlJc w:val="left"/>
      <w:pPr>
        <w:ind w:left="720" w:hanging="360"/>
      </w:pPr>
      <w:rPr>
        <w:rFonts w:hint="default"/>
        <w:color w:val="FE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620496">
    <w:abstractNumId w:val="0"/>
  </w:num>
  <w:num w:numId="2" w16cid:durableId="1370186485">
    <w:abstractNumId w:val="9"/>
  </w:num>
  <w:num w:numId="3" w16cid:durableId="616521490">
    <w:abstractNumId w:val="14"/>
  </w:num>
  <w:num w:numId="4" w16cid:durableId="166362950">
    <w:abstractNumId w:val="2"/>
  </w:num>
  <w:num w:numId="5" w16cid:durableId="2118938180">
    <w:abstractNumId w:val="0"/>
  </w:num>
  <w:num w:numId="6" w16cid:durableId="1805462871">
    <w:abstractNumId w:val="11"/>
  </w:num>
  <w:num w:numId="7" w16cid:durableId="189993413">
    <w:abstractNumId w:val="0"/>
  </w:num>
  <w:num w:numId="8" w16cid:durableId="1633443511">
    <w:abstractNumId w:val="0"/>
  </w:num>
  <w:num w:numId="9" w16cid:durableId="1360542949">
    <w:abstractNumId w:val="6"/>
  </w:num>
  <w:num w:numId="10" w16cid:durableId="1513765194">
    <w:abstractNumId w:val="8"/>
  </w:num>
  <w:num w:numId="11" w16cid:durableId="2075425082">
    <w:abstractNumId w:val="5"/>
  </w:num>
  <w:num w:numId="12" w16cid:durableId="2095860582">
    <w:abstractNumId w:val="10"/>
  </w:num>
  <w:num w:numId="13" w16cid:durableId="261300315">
    <w:abstractNumId w:val="4"/>
  </w:num>
  <w:num w:numId="14" w16cid:durableId="1312363969">
    <w:abstractNumId w:val="12"/>
  </w:num>
  <w:num w:numId="15" w16cid:durableId="1817918536">
    <w:abstractNumId w:val="7"/>
  </w:num>
  <w:num w:numId="16" w16cid:durableId="1679887293">
    <w:abstractNumId w:val="1"/>
  </w:num>
  <w:num w:numId="17" w16cid:durableId="524026951">
    <w:abstractNumId w:val="13"/>
  </w:num>
  <w:num w:numId="18" w16cid:durableId="1795635341">
    <w:abstractNumId w:val="0"/>
  </w:num>
  <w:num w:numId="19" w16cid:durableId="1895041653">
    <w:abstractNumId w:val="3"/>
  </w:num>
  <w:num w:numId="20" w16cid:durableId="671421500">
    <w:abstractNumId w:val="0"/>
  </w:num>
  <w:num w:numId="21" w16cid:durableId="299387588">
    <w:abstractNumId w:val="0"/>
  </w:num>
  <w:num w:numId="22" w16cid:durableId="1158036295">
    <w:abstractNumId w:val="0"/>
  </w:num>
  <w:num w:numId="23" w16cid:durableId="1237859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FA"/>
    <w:rsid w:val="0000317D"/>
    <w:rsid w:val="0000452C"/>
    <w:rsid w:val="00014264"/>
    <w:rsid w:val="00017192"/>
    <w:rsid w:val="000274A2"/>
    <w:rsid w:val="000305B8"/>
    <w:rsid w:val="00042535"/>
    <w:rsid w:val="00051331"/>
    <w:rsid w:val="000606A0"/>
    <w:rsid w:val="00064C3E"/>
    <w:rsid w:val="0006623C"/>
    <w:rsid w:val="000678E2"/>
    <w:rsid w:val="00074457"/>
    <w:rsid w:val="0008154F"/>
    <w:rsid w:val="00082257"/>
    <w:rsid w:val="000851FA"/>
    <w:rsid w:val="0008568A"/>
    <w:rsid w:val="000968EF"/>
    <w:rsid w:val="000A32E3"/>
    <w:rsid w:val="000A4E05"/>
    <w:rsid w:val="000A727A"/>
    <w:rsid w:val="000B1EDA"/>
    <w:rsid w:val="000B5918"/>
    <w:rsid w:val="000C0B3F"/>
    <w:rsid w:val="000C0C39"/>
    <w:rsid w:val="000C1D24"/>
    <w:rsid w:val="000C1DBF"/>
    <w:rsid w:val="000C3234"/>
    <w:rsid w:val="000C5F69"/>
    <w:rsid w:val="000C7606"/>
    <w:rsid w:val="000C7752"/>
    <w:rsid w:val="000D37EC"/>
    <w:rsid w:val="000D6DCF"/>
    <w:rsid w:val="000D743B"/>
    <w:rsid w:val="000E1E85"/>
    <w:rsid w:val="000E3D43"/>
    <w:rsid w:val="000E70A7"/>
    <w:rsid w:val="000F1670"/>
    <w:rsid w:val="000F463F"/>
    <w:rsid w:val="000F47F4"/>
    <w:rsid w:val="000F734A"/>
    <w:rsid w:val="00103F93"/>
    <w:rsid w:val="00115599"/>
    <w:rsid w:val="00115B09"/>
    <w:rsid w:val="00122ED4"/>
    <w:rsid w:val="0013246C"/>
    <w:rsid w:val="00145092"/>
    <w:rsid w:val="00145971"/>
    <w:rsid w:val="00155110"/>
    <w:rsid w:val="00165E48"/>
    <w:rsid w:val="00166711"/>
    <w:rsid w:val="00167373"/>
    <w:rsid w:val="0017100B"/>
    <w:rsid w:val="0018375A"/>
    <w:rsid w:val="00187F33"/>
    <w:rsid w:val="001923FE"/>
    <w:rsid w:val="0019241F"/>
    <w:rsid w:val="00194341"/>
    <w:rsid w:val="001C1BC0"/>
    <w:rsid w:val="001D36D9"/>
    <w:rsid w:val="001E35EA"/>
    <w:rsid w:val="001E39E8"/>
    <w:rsid w:val="001F1363"/>
    <w:rsid w:val="001F4389"/>
    <w:rsid w:val="00201BDB"/>
    <w:rsid w:val="00217536"/>
    <w:rsid w:val="00220E7E"/>
    <w:rsid w:val="002230F2"/>
    <w:rsid w:val="0022322A"/>
    <w:rsid w:val="00225387"/>
    <w:rsid w:val="00225F07"/>
    <w:rsid w:val="002270DC"/>
    <w:rsid w:val="00230D68"/>
    <w:rsid w:val="00232CE6"/>
    <w:rsid w:val="00235BD9"/>
    <w:rsid w:val="00237A70"/>
    <w:rsid w:val="002449F5"/>
    <w:rsid w:val="002521EF"/>
    <w:rsid w:val="00253AA1"/>
    <w:rsid w:val="00255743"/>
    <w:rsid w:val="00256BE9"/>
    <w:rsid w:val="0026264C"/>
    <w:rsid w:val="00262EFB"/>
    <w:rsid w:val="00263321"/>
    <w:rsid w:val="00263E20"/>
    <w:rsid w:val="002739F1"/>
    <w:rsid w:val="002927BE"/>
    <w:rsid w:val="002A238D"/>
    <w:rsid w:val="002B304E"/>
    <w:rsid w:val="002C598B"/>
    <w:rsid w:val="002D23C5"/>
    <w:rsid w:val="002D4B8D"/>
    <w:rsid w:val="002D5679"/>
    <w:rsid w:val="002D73AA"/>
    <w:rsid w:val="002F47C3"/>
    <w:rsid w:val="002F4ADF"/>
    <w:rsid w:val="00303792"/>
    <w:rsid w:val="0030528E"/>
    <w:rsid w:val="003217F9"/>
    <w:rsid w:val="00322D4A"/>
    <w:rsid w:val="0033345E"/>
    <w:rsid w:val="00333C2F"/>
    <w:rsid w:val="00334823"/>
    <w:rsid w:val="00337E3D"/>
    <w:rsid w:val="003518CA"/>
    <w:rsid w:val="00353CB5"/>
    <w:rsid w:val="00356A16"/>
    <w:rsid w:val="00356D97"/>
    <w:rsid w:val="00357777"/>
    <w:rsid w:val="00382BC5"/>
    <w:rsid w:val="00384F14"/>
    <w:rsid w:val="003A1964"/>
    <w:rsid w:val="003A3AE3"/>
    <w:rsid w:val="003B0CC3"/>
    <w:rsid w:val="003C288D"/>
    <w:rsid w:val="003C302E"/>
    <w:rsid w:val="003D071F"/>
    <w:rsid w:val="003D474B"/>
    <w:rsid w:val="003E0B7E"/>
    <w:rsid w:val="003E3B1F"/>
    <w:rsid w:val="003E40A8"/>
    <w:rsid w:val="003E7BDD"/>
    <w:rsid w:val="003F0B70"/>
    <w:rsid w:val="003F40AD"/>
    <w:rsid w:val="003F5CC9"/>
    <w:rsid w:val="00400B46"/>
    <w:rsid w:val="0040525A"/>
    <w:rsid w:val="00405EA7"/>
    <w:rsid w:val="00412820"/>
    <w:rsid w:val="00420F3A"/>
    <w:rsid w:val="0043018B"/>
    <w:rsid w:val="00431ABE"/>
    <w:rsid w:val="00434877"/>
    <w:rsid w:val="00435EFE"/>
    <w:rsid w:val="00437613"/>
    <w:rsid w:val="0044546A"/>
    <w:rsid w:val="00451863"/>
    <w:rsid w:val="0045364C"/>
    <w:rsid w:val="00455CE4"/>
    <w:rsid w:val="00460F5A"/>
    <w:rsid w:val="00464097"/>
    <w:rsid w:val="004648AC"/>
    <w:rsid w:val="00477BB6"/>
    <w:rsid w:val="00484AC8"/>
    <w:rsid w:val="00490A2D"/>
    <w:rsid w:val="00493A57"/>
    <w:rsid w:val="00495982"/>
    <w:rsid w:val="004B0F5E"/>
    <w:rsid w:val="004B5A97"/>
    <w:rsid w:val="004B5E17"/>
    <w:rsid w:val="004B6F52"/>
    <w:rsid w:val="004C0F29"/>
    <w:rsid w:val="004D01AA"/>
    <w:rsid w:val="004D732A"/>
    <w:rsid w:val="004E001F"/>
    <w:rsid w:val="004E0443"/>
    <w:rsid w:val="004E4997"/>
    <w:rsid w:val="004F3C22"/>
    <w:rsid w:val="00500F07"/>
    <w:rsid w:val="00507088"/>
    <w:rsid w:val="00510F90"/>
    <w:rsid w:val="00513519"/>
    <w:rsid w:val="0052152F"/>
    <w:rsid w:val="0052651B"/>
    <w:rsid w:val="00547782"/>
    <w:rsid w:val="00552357"/>
    <w:rsid w:val="00594A53"/>
    <w:rsid w:val="005A2585"/>
    <w:rsid w:val="005C23DB"/>
    <w:rsid w:val="005C3C84"/>
    <w:rsid w:val="005C5957"/>
    <w:rsid w:val="005D0E0C"/>
    <w:rsid w:val="005E75F7"/>
    <w:rsid w:val="005F0F2D"/>
    <w:rsid w:val="005F3735"/>
    <w:rsid w:val="005F3AEB"/>
    <w:rsid w:val="005F6166"/>
    <w:rsid w:val="00602B19"/>
    <w:rsid w:val="00604A88"/>
    <w:rsid w:val="00612B5A"/>
    <w:rsid w:val="00622C84"/>
    <w:rsid w:val="00631A24"/>
    <w:rsid w:val="00633091"/>
    <w:rsid w:val="00635982"/>
    <w:rsid w:val="00636149"/>
    <w:rsid w:val="00636453"/>
    <w:rsid w:val="00636A16"/>
    <w:rsid w:val="006576DF"/>
    <w:rsid w:val="00661F05"/>
    <w:rsid w:val="00662263"/>
    <w:rsid w:val="006762CB"/>
    <w:rsid w:val="00684A42"/>
    <w:rsid w:val="00691522"/>
    <w:rsid w:val="006A0AAD"/>
    <w:rsid w:val="006A6076"/>
    <w:rsid w:val="006B0707"/>
    <w:rsid w:val="006C712A"/>
    <w:rsid w:val="00700BCE"/>
    <w:rsid w:val="007049B4"/>
    <w:rsid w:val="00710D33"/>
    <w:rsid w:val="00725E4E"/>
    <w:rsid w:val="00726AB2"/>
    <w:rsid w:val="0073114B"/>
    <w:rsid w:val="007314A4"/>
    <w:rsid w:val="0073713D"/>
    <w:rsid w:val="0074057B"/>
    <w:rsid w:val="00740F47"/>
    <w:rsid w:val="0075666A"/>
    <w:rsid w:val="007644F8"/>
    <w:rsid w:val="00766E74"/>
    <w:rsid w:val="007750AB"/>
    <w:rsid w:val="00777602"/>
    <w:rsid w:val="007824AE"/>
    <w:rsid w:val="00787A1F"/>
    <w:rsid w:val="007A1EC5"/>
    <w:rsid w:val="007A4046"/>
    <w:rsid w:val="007C019C"/>
    <w:rsid w:val="007C199C"/>
    <w:rsid w:val="007C2FBA"/>
    <w:rsid w:val="007C6D9F"/>
    <w:rsid w:val="007E42CB"/>
    <w:rsid w:val="007F21E1"/>
    <w:rsid w:val="007F4CEF"/>
    <w:rsid w:val="00800FC6"/>
    <w:rsid w:val="0080295D"/>
    <w:rsid w:val="00804878"/>
    <w:rsid w:val="00806E87"/>
    <w:rsid w:val="008103CD"/>
    <w:rsid w:val="00810974"/>
    <w:rsid w:val="00820A66"/>
    <w:rsid w:val="00823EEB"/>
    <w:rsid w:val="008316BE"/>
    <w:rsid w:val="008512FD"/>
    <w:rsid w:val="00856DC2"/>
    <w:rsid w:val="008625C8"/>
    <w:rsid w:val="008728E6"/>
    <w:rsid w:val="008847A4"/>
    <w:rsid w:val="00887175"/>
    <w:rsid w:val="00890F65"/>
    <w:rsid w:val="008A033E"/>
    <w:rsid w:val="008A3CCF"/>
    <w:rsid w:val="008A57F8"/>
    <w:rsid w:val="008B3CA7"/>
    <w:rsid w:val="008C1B95"/>
    <w:rsid w:val="008C45B1"/>
    <w:rsid w:val="008C5EB9"/>
    <w:rsid w:val="008D5BCF"/>
    <w:rsid w:val="008D686E"/>
    <w:rsid w:val="008E0496"/>
    <w:rsid w:val="008E05AE"/>
    <w:rsid w:val="008E2D8C"/>
    <w:rsid w:val="008E51AA"/>
    <w:rsid w:val="008F3C76"/>
    <w:rsid w:val="008F6B79"/>
    <w:rsid w:val="00900E5D"/>
    <w:rsid w:val="009104B0"/>
    <w:rsid w:val="00911922"/>
    <w:rsid w:val="009301B4"/>
    <w:rsid w:val="0094504C"/>
    <w:rsid w:val="00950F04"/>
    <w:rsid w:val="009535B2"/>
    <w:rsid w:val="009537C3"/>
    <w:rsid w:val="00963AE5"/>
    <w:rsid w:val="00964AD0"/>
    <w:rsid w:val="00965FBB"/>
    <w:rsid w:val="00986E1C"/>
    <w:rsid w:val="009947E3"/>
    <w:rsid w:val="00996CCA"/>
    <w:rsid w:val="0099792E"/>
    <w:rsid w:val="009A3789"/>
    <w:rsid w:val="009A5EE8"/>
    <w:rsid w:val="009B08E9"/>
    <w:rsid w:val="009B3149"/>
    <w:rsid w:val="009B61A5"/>
    <w:rsid w:val="009C02C8"/>
    <w:rsid w:val="009C1F1E"/>
    <w:rsid w:val="009C6F5F"/>
    <w:rsid w:val="009E56C1"/>
    <w:rsid w:val="009F2DAD"/>
    <w:rsid w:val="009F56CB"/>
    <w:rsid w:val="00A017A5"/>
    <w:rsid w:val="00A034DD"/>
    <w:rsid w:val="00A0773C"/>
    <w:rsid w:val="00A13943"/>
    <w:rsid w:val="00A45C81"/>
    <w:rsid w:val="00A46200"/>
    <w:rsid w:val="00A5711F"/>
    <w:rsid w:val="00A572B0"/>
    <w:rsid w:val="00A71117"/>
    <w:rsid w:val="00A736A2"/>
    <w:rsid w:val="00A736E2"/>
    <w:rsid w:val="00A75DAB"/>
    <w:rsid w:val="00A85F6D"/>
    <w:rsid w:val="00A908CF"/>
    <w:rsid w:val="00A95B4F"/>
    <w:rsid w:val="00A968A6"/>
    <w:rsid w:val="00AA5D71"/>
    <w:rsid w:val="00AB1328"/>
    <w:rsid w:val="00AB20CA"/>
    <w:rsid w:val="00AB765A"/>
    <w:rsid w:val="00AC5E45"/>
    <w:rsid w:val="00AE1A60"/>
    <w:rsid w:val="00AE4563"/>
    <w:rsid w:val="00AF196D"/>
    <w:rsid w:val="00AF1C6A"/>
    <w:rsid w:val="00AF53E5"/>
    <w:rsid w:val="00AF5732"/>
    <w:rsid w:val="00AF686C"/>
    <w:rsid w:val="00B027BB"/>
    <w:rsid w:val="00B0487A"/>
    <w:rsid w:val="00B071E8"/>
    <w:rsid w:val="00B33525"/>
    <w:rsid w:val="00B35B3C"/>
    <w:rsid w:val="00B41361"/>
    <w:rsid w:val="00B422CC"/>
    <w:rsid w:val="00B445B8"/>
    <w:rsid w:val="00B52758"/>
    <w:rsid w:val="00B53AEF"/>
    <w:rsid w:val="00B54066"/>
    <w:rsid w:val="00B65D61"/>
    <w:rsid w:val="00B715E4"/>
    <w:rsid w:val="00B73CAE"/>
    <w:rsid w:val="00B77A3E"/>
    <w:rsid w:val="00B80FCA"/>
    <w:rsid w:val="00B95439"/>
    <w:rsid w:val="00BA3845"/>
    <w:rsid w:val="00BA4DA2"/>
    <w:rsid w:val="00BA5311"/>
    <w:rsid w:val="00BA618C"/>
    <w:rsid w:val="00BB18C8"/>
    <w:rsid w:val="00BC5D9C"/>
    <w:rsid w:val="00BD71E4"/>
    <w:rsid w:val="00BE2E13"/>
    <w:rsid w:val="00C25F14"/>
    <w:rsid w:val="00C31413"/>
    <w:rsid w:val="00C431C9"/>
    <w:rsid w:val="00C472DA"/>
    <w:rsid w:val="00C544FC"/>
    <w:rsid w:val="00C552BC"/>
    <w:rsid w:val="00C638AA"/>
    <w:rsid w:val="00C65564"/>
    <w:rsid w:val="00C65A12"/>
    <w:rsid w:val="00C7345B"/>
    <w:rsid w:val="00C83614"/>
    <w:rsid w:val="00C868CA"/>
    <w:rsid w:val="00C91644"/>
    <w:rsid w:val="00C96720"/>
    <w:rsid w:val="00CA32AF"/>
    <w:rsid w:val="00CB0B46"/>
    <w:rsid w:val="00CB34F9"/>
    <w:rsid w:val="00CC51F6"/>
    <w:rsid w:val="00CC573B"/>
    <w:rsid w:val="00CC7D1D"/>
    <w:rsid w:val="00CD13AC"/>
    <w:rsid w:val="00CD19A9"/>
    <w:rsid w:val="00CD2319"/>
    <w:rsid w:val="00CD70D3"/>
    <w:rsid w:val="00CE0174"/>
    <w:rsid w:val="00CE0910"/>
    <w:rsid w:val="00CF6397"/>
    <w:rsid w:val="00CF74C8"/>
    <w:rsid w:val="00D256BE"/>
    <w:rsid w:val="00D4459B"/>
    <w:rsid w:val="00D47805"/>
    <w:rsid w:val="00D55B00"/>
    <w:rsid w:val="00D6181A"/>
    <w:rsid w:val="00D654B2"/>
    <w:rsid w:val="00D73873"/>
    <w:rsid w:val="00D767B8"/>
    <w:rsid w:val="00D81BBD"/>
    <w:rsid w:val="00D82492"/>
    <w:rsid w:val="00D87F1A"/>
    <w:rsid w:val="00D9118E"/>
    <w:rsid w:val="00D9683F"/>
    <w:rsid w:val="00DA2C71"/>
    <w:rsid w:val="00DA7329"/>
    <w:rsid w:val="00DC475B"/>
    <w:rsid w:val="00DC6E0C"/>
    <w:rsid w:val="00DD2A38"/>
    <w:rsid w:val="00DE1882"/>
    <w:rsid w:val="00DE5FCA"/>
    <w:rsid w:val="00DF1CD6"/>
    <w:rsid w:val="00DF475F"/>
    <w:rsid w:val="00E016DF"/>
    <w:rsid w:val="00E04124"/>
    <w:rsid w:val="00E14C00"/>
    <w:rsid w:val="00E21CFB"/>
    <w:rsid w:val="00E27446"/>
    <w:rsid w:val="00E34D76"/>
    <w:rsid w:val="00E41A7A"/>
    <w:rsid w:val="00E463DA"/>
    <w:rsid w:val="00E70F8E"/>
    <w:rsid w:val="00E8287A"/>
    <w:rsid w:val="00E83C8B"/>
    <w:rsid w:val="00E8617F"/>
    <w:rsid w:val="00E93518"/>
    <w:rsid w:val="00EA4E6F"/>
    <w:rsid w:val="00EA5446"/>
    <w:rsid w:val="00EA5A67"/>
    <w:rsid w:val="00EB0418"/>
    <w:rsid w:val="00EE141F"/>
    <w:rsid w:val="00EE4173"/>
    <w:rsid w:val="00EF1959"/>
    <w:rsid w:val="00EF375C"/>
    <w:rsid w:val="00F02817"/>
    <w:rsid w:val="00F03139"/>
    <w:rsid w:val="00F06F43"/>
    <w:rsid w:val="00F314AA"/>
    <w:rsid w:val="00F43121"/>
    <w:rsid w:val="00F4339A"/>
    <w:rsid w:val="00F466E0"/>
    <w:rsid w:val="00F47F4C"/>
    <w:rsid w:val="00F50F04"/>
    <w:rsid w:val="00F55F05"/>
    <w:rsid w:val="00F56CCC"/>
    <w:rsid w:val="00F613C6"/>
    <w:rsid w:val="00F70580"/>
    <w:rsid w:val="00F7314B"/>
    <w:rsid w:val="00F73520"/>
    <w:rsid w:val="00F86BA3"/>
    <w:rsid w:val="00F90BB7"/>
    <w:rsid w:val="00F911E6"/>
    <w:rsid w:val="00F923F3"/>
    <w:rsid w:val="00F93AE5"/>
    <w:rsid w:val="00FB41FC"/>
    <w:rsid w:val="00FB6CEA"/>
    <w:rsid w:val="00FC30E8"/>
    <w:rsid w:val="02A74897"/>
    <w:rsid w:val="062E55DC"/>
    <w:rsid w:val="06F215F9"/>
    <w:rsid w:val="08899BC8"/>
    <w:rsid w:val="0AEE2F3A"/>
    <w:rsid w:val="0BA4CBB2"/>
    <w:rsid w:val="0C673307"/>
    <w:rsid w:val="0F12211F"/>
    <w:rsid w:val="0F2DD77B"/>
    <w:rsid w:val="124821D9"/>
    <w:rsid w:val="13B3DB9B"/>
    <w:rsid w:val="14266360"/>
    <w:rsid w:val="15687D54"/>
    <w:rsid w:val="1824A0F2"/>
    <w:rsid w:val="19BE4BB1"/>
    <w:rsid w:val="1E97CF3A"/>
    <w:rsid w:val="1EA8A9EE"/>
    <w:rsid w:val="1F79370F"/>
    <w:rsid w:val="201DE623"/>
    <w:rsid w:val="25045AD3"/>
    <w:rsid w:val="2BCEA675"/>
    <w:rsid w:val="2C1A65DC"/>
    <w:rsid w:val="3053EFDE"/>
    <w:rsid w:val="30C0B8D1"/>
    <w:rsid w:val="329F42C2"/>
    <w:rsid w:val="36985AC4"/>
    <w:rsid w:val="3AD4CC5F"/>
    <w:rsid w:val="3B73EDAB"/>
    <w:rsid w:val="3B850DE7"/>
    <w:rsid w:val="3B8F3775"/>
    <w:rsid w:val="3BF37E60"/>
    <w:rsid w:val="3E84D8B3"/>
    <w:rsid w:val="3EA97D8B"/>
    <w:rsid w:val="3FB0E9B7"/>
    <w:rsid w:val="405A1DB0"/>
    <w:rsid w:val="407AB688"/>
    <w:rsid w:val="42E78C36"/>
    <w:rsid w:val="45AE4D04"/>
    <w:rsid w:val="46542915"/>
    <w:rsid w:val="471C19BE"/>
    <w:rsid w:val="47E63F15"/>
    <w:rsid w:val="4897D8F0"/>
    <w:rsid w:val="4974A3D8"/>
    <w:rsid w:val="4A0953DC"/>
    <w:rsid w:val="4A15A082"/>
    <w:rsid w:val="4CE71146"/>
    <w:rsid w:val="4D88213B"/>
    <w:rsid w:val="4FAFEC15"/>
    <w:rsid w:val="5AB32797"/>
    <w:rsid w:val="5B8F6B37"/>
    <w:rsid w:val="5E626843"/>
    <w:rsid w:val="5F08D8BB"/>
    <w:rsid w:val="604C5F0C"/>
    <w:rsid w:val="624C273D"/>
    <w:rsid w:val="637C7C80"/>
    <w:rsid w:val="64A56940"/>
    <w:rsid w:val="6509C8A1"/>
    <w:rsid w:val="66B722DB"/>
    <w:rsid w:val="66EDBAE8"/>
    <w:rsid w:val="68D40E72"/>
    <w:rsid w:val="6985E017"/>
    <w:rsid w:val="6B127241"/>
    <w:rsid w:val="6C8024AA"/>
    <w:rsid w:val="6DF8F71E"/>
    <w:rsid w:val="6EB3DE1F"/>
    <w:rsid w:val="709A6979"/>
    <w:rsid w:val="74B317D8"/>
    <w:rsid w:val="78A1263F"/>
    <w:rsid w:val="78B4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67951"/>
  <w15:chartTrackingRefBased/>
  <w15:docId w15:val="{15DCC0D6-24DF-41A8-B1CE-0D218E55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522"/>
    <w:pPr>
      <w:spacing w:after="120"/>
      <w:jc w:val="both"/>
    </w:pPr>
    <w:rPr>
      <w:rFonts w:ascii="Tahoma" w:hAnsi="Tahoma"/>
      <w:szCs w:val="22"/>
      <w:lang w:eastAsia="en-US"/>
    </w:rPr>
  </w:style>
  <w:style w:type="paragraph" w:styleId="Titre1">
    <w:name w:val="heading 1"/>
    <w:aliases w:val="Partie"/>
    <w:next w:val="Normal"/>
    <w:link w:val="Titre1Car"/>
    <w:qFormat/>
    <w:rsid w:val="00CF74C8"/>
    <w:pPr>
      <w:keepNext/>
      <w:widowControl w:val="0"/>
      <w:numPr>
        <w:numId w:val="1"/>
      </w:numPr>
      <w:shd w:val="clear" w:color="auto" w:fill="EAEAEA"/>
      <w:tabs>
        <w:tab w:val="left" w:leader="dot" w:pos="284"/>
      </w:tabs>
      <w:suppressAutoHyphens/>
      <w:spacing w:before="360" w:after="120"/>
      <w:outlineLvl w:val="0"/>
    </w:pPr>
    <w:rPr>
      <w:rFonts w:ascii="Tahoma" w:eastAsia="Times New Roman" w:hAnsi="Tahoma" w:cs="Arial"/>
      <w:caps/>
      <w:color w:val="333333"/>
      <w:kern w:val="32"/>
      <w:sz w:val="26"/>
      <w:szCs w:val="26"/>
    </w:rPr>
  </w:style>
  <w:style w:type="paragraph" w:styleId="Titre2">
    <w:name w:val="heading 2"/>
    <w:basedOn w:val="Titre1"/>
    <w:next w:val="Normal"/>
    <w:link w:val="Titre2Car"/>
    <w:qFormat/>
    <w:rsid w:val="007824AE"/>
    <w:pPr>
      <w:numPr>
        <w:ilvl w:val="1"/>
      </w:numPr>
      <w:shd w:val="clear" w:color="auto" w:fill="auto"/>
      <w:tabs>
        <w:tab w:val="left" w:pos="851"/>
      </w:tabs>
      <w:spacing w:before="240"/>
      <w:outlineLvl w:val="1"/>
    </w:pPr>
    <w:rPr>
      <w:iCs/>
      <w:caps w:val="0"/>
      <w:color w:val="007C6D"/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74C8"/>
    <w:pPr>
      <w:numPr>
        <w:ilvl w:val="2"/>
        <w:numId w:val="1"/>
      </w:numPr>
      <w:spacing w:before="180"/>
      <w:outlineLvl w:val="2"/>
    </w:pPr>
    <w:rPr>
      <w:rFonts w:eastAsia="Times New Roman"/>
      <w:bCs/>
      <w:lang w:eastAsia="fr-FR"/>
    </w:rPr>
  </w:style>
  <w:style w:type="paragraph" w:styleId="Titre4">
    <w:name w:val="heading 4"/>
    <w:basedOn w:val="Normal"/>
    <w:next w:val="Normal"/>
    <w:link w:val="Titre4Car"/>
    <w:qFormat/>
    <w:rsid w:val="00CF74C8"/>
    <w:pPr>
      <w:numPr>
        <w:ilvl w:val="3"/>
        <w:numId w:val="1"/>
      </w:numPr>
      <w:spacing w:before="120"/>
      <w:outlineLvl w:val="3"/>
    </w:pPr>
    <w:rPr>
      <w:rFonts w:eastAsia="Times New Roman"/>
      <w:bCs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F74C8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CF74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F74C8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74C8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F74C8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aliases w:val="Partie Car"/>
    <w:link w:val="Titre1"/>
    <w:rsid w:val="00CF74C8"/>
    <w:rPr>
      <w:rFonts w:ascii="Tahoma" w:eastAsia="Times New Roman" w:hAnsi="Tahoma" w:cs="Arial"/>
      <w:caps/>
      <w:color w:val="333333"/>
      <w:kern w:val="32"/>
      <w:sz w:val="26"/>
      <w:szCs w:val="26"/>
      <w:shd w:val="clear" w:color="auto" w:fill="EAEAEA"/>
    </w:rPr>
  </w:style>
  <w:style w:type="character" w:customStyle="1" w:styleId="Titre2Car">
    <w:name w:val="Titre 2 Car"/>
    <w:link w:val="Titre2"/>
    <w:rsid w:val="007824AE"/>
    <w:rPr>
      <w:rFonts w:ascii="Tahoma" w:eastAsia="Times New Roman" w:hAnsi="Tahoma" w:cs="Arial"/>
      <w:iCs/>
      <w:color w:val="007C6D"/>
      <w:kern w:val="32"/>
      <w:sz w:val="24"/>
      <w:szCs w:val="24"/>
    </w:rPr>
  </w:style>
  <w:style w:type="character" w:customStyle="1" w:styleId="Titre3Car">
    <w:name w:val="Titre 3 Car"/>
    <w:link w:val="Titre3"/>
    <w:rsid w:val="00CF74C8"/>
    <w:rPr>
      <w:rFonts w:ascii="Tahoma" w:eastAsia="Times New Roman" w:hAnsi="Tahoma"/>
      <w:bCs/>
      <w:sz w:val="22"/>
      <w:szCs w:val="22"/>
    </w:rPr>
  </w:style>
  <w:style w:type="character" w:customStyle="1" w:styleId="Titre4Car">
    <w:name w:val="Titre 4 Car"/>
    <w:link w:val="Titre4"/>
    <w:rsid w:val="00CF74C8"/>
    <w:rPr>
      <w:rFonts w:ascii="Tahoma" w:eastAsia="Times New Roman" w:hAnsi="Tahoma"/>
      <w:bCs/>
      <w:szCs w:val="28"/>
    </w:rPr>
  </w:style>
  <w:style w:type="character" w:styleId="Lienhypertexte">
    <w:name w:val="Hyperlink"/>
    <w:uiPriority w:val="99"/>
    <w:unhideWhenUsed/>
    <w:rsid w:val="00431AB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4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Page">
    <w:name w:val="Pied_Page"/>
    <w:basedOn w:val="Normal"/>
    <w:link w:val="PiedPageCar"/>
    <w:qFormat/>
    <w:rsid w:val="0026264C"/>
    <w:pPr>
      <w:ind w:left="-142" w:right="-313"/>
      <w:jc w:val="center"/>
    </w:pPr>
    <w:rPr>
      <w:rFonts w:ascii="Calibri" w:eastAsia="Times New Roman" w:hAnsi="Calibri"/>
      <w:noProof/>
      <w:color w:val="808080"/>
      <w:szCs w:val="20"/>
      <w:lang w:eastAsia="fr-FR"/>
    </w:rPr>
  </w:style>
  <w:style w:type="character" w:customStyle="1" w:styleId="PiedPageCar">
    <w:name w:val="Pied_Page Car"/>
    <w:link w:val="PiedPage"/>
    <w:rsid w:val="0026264C"/>
    <w:rPr>
      <w:rFonts w:eastAsia="Times New Roman"/>
      <w:noProof/>
      <w:color w:val="808080"/>
    </w:rPr>
  </w:style>
  <w:style w:type="paragraph" w:customStyle="1" w:styleId="Mentionslgales">
    <w:name w:val="Mentions légales"/>
    <w:basedOn w:val="Pieddepage"/>
    <w:link w:val="MentionslgalesCar"/>
    <w:qFormat/>
    <w:rsid w:val="0026264C"/>
    <w:pPr>
      <w:ind w:left="851"/>
      <w:jc w:val="center"/>
    </w:pPr>
    <w:rPr>
      <w:rFonts w:ascii="Calibri" w:eastAsia="Times New Roman" w:hAnsi="Calibri"/>
      <w:color w:val="808080"/>
      <w:sz w:val="16"/>
      <w:szCs w:val="16"/>
      <w:lang w:eastAsia="fr-FR"/>
    </w:rPr>
  </w:style>
  <w:style w:type="character" w:customStyle="1" w:styleId="MentionslgalesCar">
    <w:name w:val="Mentions légales Car"/>
    <w:link w:val="Mentionslgales"/>
    <w:rsid w:val="0026264C"/>
    <w:rPr>
      <w:rFonts w:eastAsia="Times New Roman"/>
      <w:color w:val="808080"/>
      <w:sz w:val="16"/>
      <w:szCs w:val="16"/>
    </w:rPr>
  </w:style>
  <w:style w:type="character" w:styleId="Accentuationlgre">
    <w:name w:val="Subtle Emphasis"/>
    <w:basedOn w:val="Policepardfaut"/>
    <w:uiPriority w:val="19"/>
    <w:qFormat/>
    <w:rsid w:val="007C6D9F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rsid w:val="007C6D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C6D9F"/>
    <w:rPr>
      <w:rFonts w:ascii="Tahoma" w:hAnsi="Tahoma"/>
      <w:i/>
      <w:iCs/>
      <w:color w:val="404040" w:themeColor="text1" w:themeTint="BF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0851FA"/>
    <w:pPr>
      <w:ind w:left="720"/>
      <w:contextualSpacing/>
    </w:pPr>
  </w:style>
  <w:style w:type="paragraph" w:styleId="Commentaire">
    <w:name w:val="annotation text"/>
    <w:basedOn w:val="Normal"/>
    <w:link w:val="CommentaireCar"/>
    <w:uiPriority w:val="99"/>
    <w:unhideWhenUsed/>
    <w:rsid w:val="00B422CC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422CC"/>
    <w:rPr>
      <w:rFonts w:ascii="Tahoma" w:hAnsi="Tahoma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B422CC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22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22CC"/>
    <w:rPr>
      <w:rFonts w:ascii="Tahoma" w:hAnsi="Tahoma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roupeisa.com/bobbee/bobbee_Gestion%20des%20immobilisations%20ant%C3%A9rieures.pd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38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docs.groupeisa.com/bobbee/bobbee_Gestion%20des%20immobilisations%20ant%C3%A9rieures.pdf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rochet\Downloads\Mod&#232;le_Pratique_AGIRIS_4524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537853D2-2210-46EC-87EA-D536AE3A4BB8}">
    <t:Anchor>
      <t:Comment id="814261349"/>
    </t:Anchor>
    <t:History>
      <t:Event id="{9AF88DB0-6706-44B5-8929-B81102FEFA42}" time="2025-05-09T12:28:40.304Z">
        <t:Attribution userId="S::cbrochet@groupeisagri.com::03eae7e7-bd76-44d1-9a24-0412c5e93dd7" userProvider="AD" userName="Coralie BROCHET"/>
        <t:Anchor>
          <t:Comment id="814261349"/>
        </t:Anchor>
        <t:Create/>
      </t:Event>
      <t:Event id="{C42CF149-391F-430B-B5B0-E22E2AFEE1FF}" time="2025-05-09T12:28:40.304Z">
        <t:Attribution userId="S::cbrochet@groupeisagri.com::03eae7e7-bd76-44d1-9a24-0412c5e93dd7" userProvider="AD" userName="Coralie BROCHET"/>
        <t:Anchor>
          <t:Comment id="814261349"/>
        </t:Anchor>
        <t:Assign userId="S::jawad.gzady@groupeisagri.com::59686193-9337-436d-8afb-a18843be83c3" userProvider="AD" userName="Jawad GZADY"/>
      </t:Event>
      <t:Event id="{51AC2526-B744-45B9-96EB-12A41B071EC5}" time="2025-05-09T12:28:40.304Z">
        <t:Attribution userId="S::cbrochet@groupeisagri.com::03eae7e7-bd76-44d1-9a24-0412c5e93dd7" userProvider="AD" userName="Coralie BROCHET"/>
        <t:Anchor>
          <t:Comment id="814261349"/>
        </t:Anchor>
        <t:SetTitle title="@Jawad GZADY j'ai reformulé c'est ok pour toi ? par contre du coup quelle différence avec la date de début de reprise des flux ?"/>
      </t:Event>
    </t:History>
  </t:Task>
</t:Task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7FCA5945A8E41BDD076BC5C6C2D9F" ma:contentTypeVersion="32" ma:contentTypeDescription="Crée un document." ma:contentTypeScope="" ma:versionID="c2fb04ca310fed85c25f1ef9b27f551c">
  <xsd:schema xmlns:xsd="http://www.w3.org/2001/XMLSchema" xmlns:xs="http://www.w3.org/2001/XMLSchema" xmlns:p="http://schemas.microsoft.com/office/2006/metadata/properties" xmlns:ns1="72863549-9850-432f-898d-1cdf05d7825e" targetNamespace="http://schemas.microsoft.com/office/2006/metadata/properties" ma:root="true" ma:fieldsID="b0a0c5eaf022c7fcbd362a8b4ba8da10" ns1:_="">
    <xsd:import namespace="72863549-9850-432f-898d-1cdf05d7825e"/>
    <xsd:element name="properties">
      <xsd:complexType>
        <xsd:sequence>
          <xsd:element name="documentManagement">
            <xsd:complexType>
              <xsd:all>
                <xsd:element ref="ns1:Status_Document" minOccurs="0"/>
                <xsd:element ref="ns1:MAYA_Diffusion_Information"/>
                <xsd:element ref="ns1:Modules" minOccurs="0"/>
                <xsd:element ref="ns1:Cible" minOccurs="0"/>
                <xsd:element ref="ns1:Date_x0020_de_x0020_publication_x0020_FTP" minOccurs="0"/>
                <xsd:element ref="ns1:StatutdePublication" minOccurs="0"/>
                <xsd:element ref="ns1:Dernier_x0020_contributeur" minOccurs="0"/>
                <xsd:element ref="ns1:Datedelivraison" minOccurs="0"/>
                <xsd:element ref="ns1:Aideenligne" minOccurs="0"/>
                <xsd:element ref="ns1:Publicationaideenligne" minOccurs="0"/>
                <xsd:element ref="ns1:Course_x002d_learning" minOccurs="0"/>
                <xsd:element ref="ns1:Publicatione_x002d_learning" minOccurs="0"/>
                <xsd:element ref="ns1:Espaceformateur" minOccurs="0"/>
                <xsd:element ref="ns1:Publicationespaceformateur" minOccurs="0"/>
                <xsd:element ref="ns1:Langue_x0020_du_x0020_document" minOccurs="0"/>
                <xsd:element ref="ns1:Maya_Annee_Exercice" minOccurs="0"/>
                <xsd:element ref="ns1:Pays_x0020_cible" minOccurs="0"/>
                <xsd:element ref="ns1:MediaServiceFastMetadata" minOccurs="0"/>
                <xsd:element ref="ns1:MediaServiceSearchProperties" minOccurs="0"/>
                <xsd:element ref="ns1:MediaServiceObjectDetectorVersions" minOccurs="0"/>
                <xsd:element ref="ns1:MediaServiceDateTaken" minOccurs="0"/>
                <xsd:element ref="ns1:MediaServiceGenerationTime" minOccurs="0"/>
                <xsd:element ref="ns1:MediaServiceEventHashCode" minOccurs="0"/>
                <xsd:element ref="ns1:MediaLengthInSeconds" minOccurs="0"/>
                <xsd:element ref="ns1:Lien" minOccurs="0"/>
                <xsd:element ref="ns1:Responsable_Information" minOccurs="0"/>
                <xsd:element ref="ns1:Version_x0020_de_x0020_réalisation" minOccurs="0"/>
                <xsd:element ref="ns1:MediaService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63549-9850-432f-898d-1cdf05d7825e" elementFormDefault="qualified">
    <xsd:import namespace="http://schemas.microsoft.com/office/2006/documentManagement/types"/>
    <xsd:import namespace="http://schemas.microsoft.com/office/infopath/2007/PartnerControls"/>
    <xsd:element name="Status_Document" ma:index="0" nillable="true" ma:displayName="Statut du document" ma:default="Document finalisé" ma:format="Dropdown" ma:internalName="Status_Document" ma:readOnly="false">
      <xsd:simpleType>
        <xsd:restriction base="dms:Choice">
          <xsd:enumeration value="Document de travail"/>
          <xsd:enumeration value="Document finalisé"/>
          <xsd:enumeration value="Document obsolète ou inactif"/>
        </xsd:restriction>
      </xsd:simpleType>
    </xsd:element>
    <xsd:element name="MAYA_Diffusion_Information" ma:index="1" ma:displayName="Diffusion" ma:default="Diffusion interne seulement" ma:format="RadioButtons" ma:internalName="MAYA_Diffusion_Information" ma:readOnly="false">
      <xsd:simpleType>
        <xsd:restriction base="dms:Choice">
          <xsd:enumeration value="Diffusion interne seulement"/>
          <xsd:enumeration value="Diffusion externe autorisée"/>
        </xsd:restriction>
      </xsd:simpleType>
    </xsd:element>
    <xsd:element name="Modules" ma:index="3" nillable="true" ma:displayName="Modules" ma:format="Dropdown" ma:internalName="Modules">
      <xsd:simpleType>
        <xsd:restriction base="dms:Choice">
          <xsd:enumeration value="Doc Nouveautés"/>
          <xsd:enumeration value="Administration"/>
          <xsd:enumeration value="Utilisation"/>
          <xsd:enumeration value="Plans d'intervention"/>
          <xsd:enumeration value="Supports accompagnement prestations"/>
          <xsd:enumeration value="Arcade"/>
          <xsd:enumeration value="Montées en compétences"/>
          <xsd:enumeration value="Relevés bancaires"/>
          <xsd:enumeration value="Révision"/>
          <xsd:enumeration value="Déclarations"/>
          <xsd:enumeration value="Pilotage et suivi"/>
          <xsd:enumeration value="Comptabilité"/>
          <xsd:enumeration value="Immobilisations"/>
          <xsd:enumeration value="bobbee ready"/>
        </xsd:restriction>
      </xsd:simpleType>
    </xsd:element>
    <xsd:element name="Cible" ma:index="4" nillable="true" ma:displayName="Cible" ma:internalName="Cibl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dividuelle"/>
                    <xsd:enumeration value="Cabinet / AGC"/>
                  </xsd:restriction>
                </xsd:simpleType>
              </xsd:element>
            </xsd:sequence>
          </xsd:extension>
        </xsd:complexContent>
      </xsd:complexType>
    </xsd:element>
    <xsd:element name="Date_x0020_de_x0020_publication_x0020_FTP" ma:index="5" nillable="true" ma:displayName="Date de publication FTP" ma:format="DateOnly" ma:internalName="Date_x0020_de_x0020_publication_x0020_FTP" ma:readOnly="false">
      <xsd:simpleType>
        <xsd:restriction base="dms:DateTime"/>
      </xsd:simpleType>
    </xsd:element>
    <xsd:element name="StatutdePublication" ma:index="7" nillable="true" ma:displayName="Statut de publication FTP" ma:format="Dropdown" ma:internalName="StatutdePublication" ma:readOnly="false">
      <xsd:simpleType>
        <xsd:restriction base="dms:Text">
          <xsd:maxLength value="255"/>
        </xsd:restriction>
      </xsd:simpleType>
    </xsd:element>
    <xsd:element name="Dernier_x0020_contributeur" ma:index="8" nillable="true" ma:displayName="Dernier contributeur" ma:list="UserInfo" ma:SharePointGroup="0" ma:internalName="Dernier_x0020_contributeu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delivraison" ma:index="9" nillable="true" ma:displayName="Date de livraison" ma:format="DateOnly" ma:internalName="Datedelivraison" ma:readOnly="false">
      <xsd:simpleType>
        <xsd:restriction base="dms:DateTime"/>
      </xsd:simpleType>
    </xsd:element>
    <xsd:element name="Aideenligne" ma:index="10" nillable="true" ma:displayName="Aide en ligne" ma:format="Hyperlink" ma:internalName="Aideenlign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cationaideenligne" ma:index="11" nillable="true" ma:displayName="Publication aide en ligne" ma:format="DateOnly" ma:internalName="Publicationaideenligne" ma:readOnly="false">
      <xsd:simpleType>
        <xsd:restriction base="dms:DateTime"/>
      </xsd:simpleType>
    </xsd:element>
    <xsd:element name="Course_x002d_learning" ma:index="12" nillable="true" ma:displayName="Cours e-learning" ma:format="Dropdown" ma:internalName="Course_x002d_learning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oix 1"/>
                    <xsd:enumeration value="Choix 2"/>
                    <xsd:enumeration value="Choix 3"/>
                  </xsd:restriction>
                </xsd:simpleType>
              </xsd:element>
            </xsd:sequence>
          </xsd:extension>
        </xsd:complexContent>
      </xsd:complexType>
    </xsd:element>
    <xsd:element name="Publicatione_x002d_learning" ma:index="13" nillable="true" ma:displayName="Publication e-learning" ma:format="DateOnly" ma:internalName="Publicatione_x002d_learning" ma:readOnly="false">
      <xsd:simpleType>
        <xsd:restriction base="dms:DateTime"/>
      </xsd:simpleType>
    </xsd:element>
    <xsd:element name="Espaceformateur" ma:index="14" nillable="true" ma:displayName="Espace formateur" ma:default="0" ma:format="Dropdown" ma:internalName="Espaceformateur" ma:readOnly="false">
      <xsd:simpleType>
        <xsd:restriction base="dms:Boolean"/>
      </xsd:simpleType>
    </xsd:element>
    <xsd:element name="Publicationespaceformateur" ma:index="15" nillable="true" ma:displayName="Publication espace formateur" ma:format="DateOnly" ma:internalName="Publicationespaceformateur" ma:readOnly="false">
      <xsd:simpleType>
        <xsd:restriction base="dms:DateTime"/>
      </xsd:simpleType>
    </xsd:element>
    <xsd:element name="Langue_x0020_du_x0020_document" ma:index="16" nillable="true" ma:displayName="Langue du document" ma:default="FR" ma:format="Dropdown" ma:hidden="true" ma:internalName="Langue_x0020_du_x0020_document" ma:readOnly="false">
      <xsd:simpleType>
        <xsd:restriction base="dms:Choice">
          <xsd:enumeration value="FR"/>
        </xsd:restriction>
      </xsd:simpleType>
    </xsd:element>
    <xsd:element name="Maya_Annee_Exercice" ma:index="17" nillable="true" ma:displayName="Année d'exercice" ma:default="2021-2022" ma:format="Dropdown" ma:hidden="true" ma:internalName="Maya_Annee_Exercice" ma:readOnly="false">
      <xsd:simpleType>
        <xsd:restriction base="dms:Choice">
          <xsd:enumeration value="N/A"/>
          <xsd:enumeration value="2005-2006"/>
          <xsd:enumeration value="2006-2007"/>
          <xsd:enumeration value="2007-2008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  <xsd:enumeration value="2030-2031"/>
          <xsd:enumeration value="2031-2032"/>
          <xsd:enumeration value="2032-2033"/>
          <xsd:enumeration value="2033-2034"/>
          <xsd:enumeration value="2034-2035"/>
          <xsd:enumeration value="2035-2036"/>
        </xsd:restriction>
      </xsd:simpleType>
    </xsd:element>
    <xsd:element name="Pays_x0020_cible" ma:index="18" nillable="true" ma:displayName="Pays cible" ma:default="France" ma:format="Dropdown" ma:hidden="true" ma:internalName="Pays_x0020_cible" ma:readOnly="false">
      <xsd:simpleType>
        <xsd:restriction base="dms:Choice">
          <xsd:enumeration value="France"/>
        </xsd:restriction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ien" ma:index="30" nillable="true" ma:displayName="Lien" ma:format="Hyperlink" ma:hidden="true" ma:internalName="Lie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sponsable_Information" ma:index="31" nillable="true" ma:displayName="Responsable de l'information" ma:format="Dropdown" ma:hidden="true" ma:list="UserInfo" ma:SharePointGroup="0" ma:internalName="Responsable_Informa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x0020_de_x0020_réalisation" ma:index="33" nillable="true" ma:displayName="Version de réalisation" ma:format="Dropdown" ma:hidden="true" ma:internalName="Version_x0020_de_x0020_r_x00e9_alisa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.1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e de contenu"/>
        <xsd:element ref="dc:title" minOccurs="0" maxOccurs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ponsable_Information xmlns="72863549-9850-432f-898d-1cdf05d7825e">
      <UserInfo>
        <DisplayName/>
        <AccountId xsi:nil="true"/>
        <AccountType/>
      </UserInfo>
    </Responsable_Information>
    <Status_Document xmlns="72863549-9850-432f-898d-1cdf05d7825e">Document de travail</Status_Document>
    <MAYA_Diffusion_Information xmlns="72863549-9850-432f-898d-1cdf05d7825e">Diffusion externe autorisée</MAYA_Diffusion_Information>
    <Maya_Annee_Exercice xmlns="72863549-9850-432f-898d-1cdf05d7825e">2022-2023</Maya_Annee_Exercice>
    <Modules xmlns="72863549-9850-432f-898d-1cdf05d7825e">Immobilisations</Modules>
    <Publicationaideenligne xmlns="72863549-9850-432f-898d-1cdf05d7825e" xsi:nil="true"/>
    <Datedelivraison xmlns="72863549-9850-432f-898d-1cdf05d7825e" xsi:nil="true"/>
    <Dernier_x0020_contributeur xmlns="72863549-9850-432f-898d-1cdf05d7825e">
      <UserInfo>
        <DisplayName>Coralie BROCHET</DisplayName>
        <AccountId>124</AccountId>
        <AccountType/>
      </UserInfo>
    </Dernier_x0020_contributeur>
    <Langue_x0020_du_x0020_document xmlns="72863549-9850-432f-898d-1cdf05d7825e">FR</Langue_x0020_du_x0020_document>
    <Course_x002d_learning xmlns="72863549-9850-432f-898d-1cdf05d7825e" xsi:nil="true"/>
    <Publicatione_x002d_learning xmlns="72863549-9850-432f-898d-1cdf05d7825e" xsi:nil="true"/>
    <Pays_x0020_cible xmlns="72863549-9850-432f-898d-1cdf05d7825e">France</Pays_x0020_cible>
    <Cible xmlns="72863549-9850-432f-898d-1cdf05d7825e">
      <Value>Cabinet / AGC</Value>
      <Value>Individuelle</Value>
    </Cible>
    <Espaceformateur xmlns="72863549-9850-432f-898d-1cdf05d7825e">false</Espaceformateur>
    <StatutdePublication xmlns="72863549-9850-432f-898d-1cdf05d7825e">Publié</StatutdePublication>
    <Aideenligne xmlns="72863549-9850-432f-898d-1cdf05d7825e">
      <Url xsi:nil="true"/>
      <Description xsi:nil="true"/>
    </Aideenligne>
    <Publicationespaceformateur xmlns="72863549-9850-432f-898d-1cdf05d7825e" xsi:nil="true"/>
    <Lien xmlns="72863549-9850-432f-898d-1cdf05d7825e">
      <Url xsi:nil="true"/>
      <Description xsi:nil="true"/>
    </Lien>
    <Date_x0020_de_x0020_publication_x0020_FTP xmlns="72863549-9850-432f-898d-1cdf05d7825e">2025-10-28T23:00:00+00:00</Date_x0020_de_x0020_publication_x0020_FTP>
    <Version_x0020_de_x0020_réalisation xmlns="72863549-9850-432f-898d-1cdf05d7825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78806-0DA9-4D50-B339-E400EA9362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C92631-D25F-4A4D-8650-89D0D9E79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63549-9850-432f-898d-1cdf05d78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67F54B-8CEC-491A-AAE8-B217687235E6}">
  <ds:schemaRefs>
    <ds:schemaRef ds:uri="http://schemas.microsoft.com/office/2006/metadata/properties"/>
    <ds:schemaRef ds:uri="http://schemas.microsoft.com/office/infopath/2007/PartnerControls"/>
    <ds:schemaRef ds:uri="72863549-9850-432f-898d-1cdf05d7825e"/>
  </ds:schemaRefs>
</ds:datastoreItem>
</file>

<file path=customXml/itemProps4.xml><?xml version="1.0" encoding="utf-8"?>
<ds:datastoreItem xmlns:ds="http://schemas.openxmlformats.org/officeDocument/2006/customXml" ds:itemID="{EE7FAF1C-3AED-4953-90AB-44B647F4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Modèle_Pratique_AGIRIS_4524</Template>
  <TotalTime>4</TotalTime>
  <Pages>4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Comment ajouter une banque avec POWENS ?</vt:lpstr>
    </vt:vector>
  </TitlesOfParts>
  <Company>Isagri</Company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bobbee_Gestion des immobilisations</dc:title>
  <dc:subject/>
  <dc:creator>Coralie BROCHET</dc:creator>
  <cp:keywords/>
  <dc:description>bobbee_Gestion des immobilisations</dc:description>
  <cp:lastModifiedBy>Catherine M'TSAHOUA</cp:lastModifiedBy>
  <cp:revision>4</cp:revision>
  <cp:lastPrinted>2014-05-22T06:51:00Z</cp:lastPrinted>
  <dcterms:created xsi:type="dcterms:W3CDTF">2025-11-07T16:14:00Z</dcterms:created>
  <dcterms:modified xsi:type="dcterms:W3CDTF">2025-11-12T06:47:00Z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0x0101007477FCA5945A8E41BDD076BC5C6C2D9F</vt:lpwstr>
  </property>
  <property fmtid="{D5CDD505-2E9C-101B-9397-08002B2CF9AE}" pid="3" name="lcf76f155ced4ddcb4097134ff3c332f0">
    <vt:lpwstr/>
  </property>
  <property fmtid="{D5CDD505-2E9C-101B-9397-08002B2CF9AE}" pid="4" name="_ExtendedDescription">
    <vt:lpwstr/>
  </property>
</Properties>
</file>