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CB" w:rsidRPr="00200CEC" w:rsidRDefault="00342E91" w:rsidP="006D1BFF">
      <w:pPr>
        <w:pStyle w:val="TypeTitredoc"/>
        <w:rPr>
          <w:sz w:val="30"/>
          <w:szCs w:val="30"/>
        </w:rPr>
      </w:pPr>
      <w:bookmarkStart w:id="0" w:name="Type_titre_doc"/>
      <w:r>
        <w:t xml:space="preserve">MAJ SPECTACLE </w:t>
      </w:r>
      <w:r>
        <w:br/>
        <w:t>du 14 janvier 2022</w:t>
      </w:r>
    </w:p>
    <w:p w:rsidR="006D1BFF" w:rsidRDefault="002C3F6B" w:rsidP="008D487A">
      <w:pPr>
        <w:pStyle w:val="LOGICIELMillsime"/>
        <w:sectPr w:rsidR="006D1BFF" w:rsidSect="00F9166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 w:code="9"/>
          <w:pgMar w:top="720" w:right="720" w:bottom="720" w:left="720" w:header="426" w:footer="425" w:gutter="0"/>
          <w:cols w:space="720"/>
          <w:noEndnote/>
          <w:titlePg/>
          <w:docGrid w:linePitch="272"/>
        </w:sectPr>
      </w:pPr>
      <w:bookmarkStart w:id="2" w:name="Logiciel_millésime"/>
      <w:bookmarkEnd w:id="0"/>
      <w:r>
        <w:t>ISAPA</w:t>
      </w:r>
      <w:bookmarkStart w:id="3" w:name="_GoBack"/>
      <w:bookmarkEnd w:id="3"/>
      <w:r>
        <w:t>YE</w:t>
      </w:r>
      <w:r w:rsidR="003C66CB" w:rsidRPr="007841F8">
        <w:t xml:space="preserve"> </w:t>
      </w:r>
      <w:r w:rsidR="003C66CB" w:rsidRPr="00F9166E">
        <w:t>20</w:t>
      </w:r>
      <w:r w:rsidR="00342E91">
        <w:t>21 V</w:t>
      </w:r>
      <w:r w:rsidR="00976D36">
        <w:t>7</w:t>
      </w:r>
    </w:p>
    <w:bookmarkEnd w:id="2" w:displacedByCustomXml="next"/>
    <w:bookmarkStart w:id="4" w:name="_Toc421805144" w:displacedByCustomXml="next"/>
    <w:sdt>
      <w:sdtPr>
        <w:rPr>
          <w:rFonts w:cs="Times New Roman"/>
          <w:bCs w:val="0"/>
          <w:caps w:val="0"/>
          <w:color w:val="auto"/>
          <w:kern w:val="0"/>
          <w:sz w:val="20"/>
          <w:szCs w:val="24"/>
          <w14:reflection w14:blurRad="0" w14:stA="0" w14:stPos="0" w14:endA="0" w14:endPos="0" w14:dist="0" w14:dir="0" w14:fadeDir="0" w14:sx="0" w14:sy="0" w14:kx="0" w14:ky="0" w14:algn="none"/>
        </w:rPr>
        <w:id w:val="-1003201901"/>
        <w:docPartObj>
          <w:docPartGallery w:val="Table of Contents"/>
          <w:docPartUnique/>
        </w:docPartObj>
      </w:sdtPr>
      <w:sdtEndPr>
        <w:rPr>
          <w:rFonts w:asciiTheme="minorHAnsi" w:hAnsiTheme="minorHAnsi" w:cs="Tahoma"/>
          <w:b/>
          <w:sz w:val="24"/>
        </w:rPr>
      </w:sdtEndPr>
      <w:sdtContent>
        <w:p w:rsidR="00655E01" w:rsidRDefault="00342E91" w:rsidP="00C141C8">
          <w:pPr>
            <w:pStyle w:val="PrTitre"/>
            <w:rPr>
              <w:noProof/>
            </w:rPr>
          </w:pPr>
          <w:r>
            <w:t>Sommaire</w:t>
          </w:r>
          <w:bookmarkEnd w:id="4"/>
          <w:r w:rsidRPr="003841BC">
            <w:tab/>
          </w:r>
          <w:r>
            <w:rPr>
              <w:rFonts w:asciiTheme="minorHAnsi" w:hAnsiTheme="minorHAnsi" w:cs="Tahoma"/>
              <w:b/>
              <w:sz w:val="24"/>
              <w:szCs w:val="24"/>
            </w:rPr>
            <w:fldChar w:fldCharType="begin"/>
          </w:r>
          <w:r>
            <w:rPr>
              <w:rFonts w:asciiTheme="minorHAnsi" w:hAnsiTheme="minorHAnsi" w:cs="Tahoma"/>
              <w:b/>
              <w:sz w:val="24"/>
              <w:szCs w:val="24"/>
            </w:rPr>
            <w:instrText xml:space="preserve"> TOC \h \z \t "Titre 1;1;SousTitre1;2;SousTitre2;3" </w:instrText>
          </w:r>
          <w:r>
            <w:rPr>
              <w:rFonts w:asciiTheme="minorHAnsi" w:hAnsiTheme="minorHAnsi" w:cs="Tahoma"/>
              <w:b/>
              <w:sz w:val="24"/>
              <w:szCs w:val="24"/>
            </w:rPr>
            <w:fldChar w:fldCharType="separate"/>
          </w:r>
        </w:p>
        <w:p w:rsidR="00655E01" w:rsidRDefault="00655E01">
          <w:pPr>
            <w:pStyle w:val="TM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93063267" w:history="1">
            <w:r w:rsidRPr="0093596E">
              <w:rPr>
                <w:rStyle w:val="Lienhypertexte"/>
                <w:noProof/>
              </w:rPr>
              <w:t>1.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Pr="0093596E">
              <w:rPr>
                <w:rStyle w:val="Lienhypertexte"/>
                <w:noProof/>
              </w:rPr>
              <w:t>information importante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_Toc93063267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15F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5E01" w:rsidRDefault="00015F12">
          <w:pPr>
            <w:pStyle w:val="TM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93063268" w:history="1">
            <w:r w:rsidR="00655E01" w:rsidRPr="0093596E">
              <w:rPr>
                <w:rStyle w:val="Lienhypertexte"/>
                <w:noProof/>
              </w:rPr>
              <w:t>2.</w:t>
            </w:r>
            <w:r w:rsidR="00655E01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55E01" w:rsidRPr="0093596E">
              <w:rPr>
                <w:rStyle w:val="Lienhypertexte"/>
                <w:noProof/>
              </w:rPr>
              <w:t>CFPTA – Contributions de formation professionnelle et taxe d'apprentissage</w:t>
            </w:r>
            <w:r w:rsidR="00655E01">
              <w:rPr>
                <w:noProof/>
                <w:webHidden/>
              </w:rPr>
              <w:tab/>
            </w:r>
            <w:r w:rsidR="00655E01">
              <w:rPr>
                <w:noProof/>
                <w:webHidden/>
              </w:rPr>
              <w:fldChar w:fldCharType="begin"/>
            </w:r>
            <w:r w:rsidR="00655E01">
              <w:rPr>
                <w:noProof/>
                <w:webHidden/>
              </w:rPr>
              <w:instrText xml:space="preserve"> PAGEREF _Toc93063268 \h </w:instrText>
            </w:r>
            <w:r w:rsidR="00655E01">
              <w:rPr>
                <w:noProof/>
                <w:webHidden/>
              </w:rPr>
            </w:r>
            <w:r w:rsidR="00655E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55E01">
              <w:rPr>
                <w:noProof/>
                <w:webHidden/>
              </w:rPr>
              <w:fldChar w:fldCharType="end"/>
            </w:r>
          </w:hyperlink>
        </w:p>
        <w:p w:rsidR="00655E01" w:rsidRDefault="00015F12">
          <w:pPr>
            <w:pStyle w:val="TM2"/>
            <w:rPr>
              <w:rFonts w:eastAsiaTheme="minorEastAsia" w:cstheme="minorBidi"/>
              <w:noProof/>
              <w:sz w:val="22"/>
              <w:szCs w:val="22"/>
            </w:rPr>
          </w:pPr>
          <w:hyperlink w:anchor="_Toc93063269" w:history="1">
            <w:r w:rsidR="00655E01" w:rsidRPr="0093596E">
              <w:rPr>
                <w:rStyle w:val="Lienhypertexte"/>
                <w:noProof/>
              </w:rPr>
              <w:t>2.1</w:t>
            </w:r>
            <w:r w:rsidR="00655E01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55E01" w:rsidRPr="0093596E">
              <w:rPr>
                <w:rStyle w:val="Lienhypertexte"/>
                <w:noProof/>
              </w:rPr>
              <w:t>Qui est concerné ?</w:t>
            </w:r>
            <w:r w:rsidR="00655E01">
              <w:rPr>
                <w:noProof/>
                <w:webHidden/>
              </w:rPr>
              <w:tab/>
            </w:r>
            <w:r w:rsidR="00655E01">
              <w:rPr>
                <w:noProof/>
                <w:webHidden/>
              </w:rPr>
              <w:fldChar w:fldCharType="begin"/>
            </w:r>
            <w:r w:rsidR="00655E01">
              <w:rPr>
                <w:noProof/>
                <w:webHidden/>
              </w:rPr>
              <w:instrText xml:space="preserve"> PAGEREF _Toc93063269 \h </w:instrText>
            </w:r>
            <w:r w:rsidR="00655E01">
              <w:rPr>
                <w:noProof/>
                <w:webHidden/>
              </w:rPr>
            </w:r>
            <w:r w:rsidR="00655E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55E01">
              <w:rPr>
                <w:noProof/>
                <w:webHidden/>
              </w:rPr>
              <w:fldChar w:fldCharType="end"/>
            </w:r>
          </w:hyperlink>
        </w:p>
        <w:p w:rsidR="00655E01" w:rsidRDefault="00015F12">
          <w:pPr>
            <w:pStyle w:val="TM2"/>
            <w:rPr>
              <w:rFonts w:eastAsiaTheme="minorEastAsia" w:cstheme="minorBidi"/>
              <w:noProof/>
              <w:sz w:val="22"/>
              <w:szCs w:val="22"/>
            </w:rPr>
          </w:pPr>
          <w:hyperlink w:anchor="_Toc93063270" w:history="1">
            <w:r w:rsidR="00655E01" w:rsidRPr="0093596E">
              <w:rPr>
                <w:rStyle w:val="Lienhypertexte"/>
                <w:noProof/>
              </w:rPr>
              <w:t>2.2</w:t>
            </w:r>
            <w:r w:rsidR="00655E01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55E01" w:rsidRPr="0093596E">
              <w:rPr>
                <w:rStyle w:val="Lienhypertexte"/>
                <w:noProof/>
              </w:rPr>
              <w:t xml:space="preserve">Que doit faire l'utilisateur </w:t>
            </w:r>
            <w:r w:rsidR="00655E01" w:rsidRPr="0093596E">
              <w:rPr>
                <w:rStyle w:val="Lienhypertexte"/>
                <w:b/>
                <w:noProof/>
              </w:rPr>
              <w:t>AVANT</w:t>
            </w:r>
            <w:r w:rsidR="00655E01" w:rsidRPr="0093596E">
              <w:rPr>
                <w:rStyle w:val="Lienhypertexte"/>
                <w:noProof/>
              </w:rPr>
              <w:t xml:space="preserve"> d'installer la version ISAPAYE 2022 V13.00 ?</w:t>
            </w:r>
            <w:r w:rsidR="00655E01">
              <w:rPr>
                <w:noProof/>
                <w:webHidden/>
              </w:rPr>
              <w:tab/>
            </w:r>
            <w:r w:rsidR="00655E01">
              <w:rPr>
                <w:noProof/>
                <w:webHidden/>
              </w:rPr>
              <w:fldChar w:fldCharType="begin"/>
            </w:r>
            <w:r w:rsidR="00655E01">
              <w:rPr>
                <w:noProof/>
                <w:webHidden/>
              </w:rPr>
              <w:instrText xml:space="preserve"> PAGEREF _Toc93063270 \h </w:instrText>
            </w:r>
            <w:r w:rsidR="00655E01">
              <w:rPr>
                <w:noProof/>
                <w:webHidden/>
              </w:rPr>
            </w:r>
            <w:r w:rsidR="00655E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55E01">
              <w:rPr>
                <w:noProof/>
                <w:webHidden/>
              </w:rPr>
              <w:fldChar w:fldCharType="end"/>
            </w:r>
          </w:hyperlink>
        </w:p>
        <w:p w:rsidR="00655E01" w:rsidRDefault="00015F12">
          <w:pPr>
            <w:pStyle w:val="TM3"/>
            <w:tabs>
              <w:tab w:val="left" w:pos="120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93063271" w:history="1">
            <w:r w:rsidR="00655E01" w:rsidRPr="0093596E">
              <w:rPr>
                <w:rStyle w:val="Lienhypertexte"/>
                <w:noProof/>
              </w:rPr>
              <w:t>2.2.1</w:t>
            </w:r>
            <w:r w:rsidR="00655E0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655E01" w:rsidRPr="0093596E">
              <w:rPr>
                <w:rStyle w:val="Lienhypertexte"/>
                <w:noProof/>
              </w:rPr>
              <w:t>Vérification du paramétrage présent</w:t>
            </w:r>
            <w:r w:rsidR="00655E01">
              <w:rPr>
                <w:noProof/>
                <w:webHidden/>
              </w:rPr>
              <w:tab/>
            </w:r>
            <w:r w:rsidR="00655E01">
              <w:rPr>
                <w:noProof/>
                <w:webHidden/>
              </w:rPr>
              <w:fldChar w:fldCharType="begin"/>
            </w:r>
            <w:r w:rsidR="00655E01">
              <w:rPr>
                <w:noProof/>
                <w:webHidden/>
              </w:rPr>
              <w:instrText xml:space="preserve"> PAGEREF _Toc93063271 \h </w:instrText>
            </w:r>
            <w:r w:rsidR="00655E01">
              <w:rPr>
                <w:noProof/>
                <w:webHidden/>
              </w:rPr>
            </w:r>
            <w:r w:rsidR="00655E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55E01">
              <w:rPr>
                <w:noProof/>
                <w:webHidden/>
              </w:rPr>
              <w:fldChar w:fldCharType="end"/>
            </w:r>
          </w:hyperlink>
        </w:p>
        <w:p w:rsidR="00655E01" w:rsidRDefault="00015F12">
          <w:pPr>
            <w:pStyle w:val="TM3"/>
            <w:tabs>
              <w:tab w:val="left" w:pos="120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93063272" w:history="1">
            <w:r w:rsidR="00655E01" w:rsidRPr="0093596E">
              <w:rPr>
                <w:rStyle w:val="Lienhypertexte"/>
                <w:noProof/>
              </w:rPr>
              <w:t>2.2.2</w:t>
            </w:r>
            <w:r w:rsidR="00655E0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655E01" w:rsidRPr="0093596E">
              <w:rPr>
                <w:rStyle w:val="Lienhypertexte"/>
                <w:noProof/>
              </w:rPr>
              <w:t>Mise à jour des taux de cotisations de formation</w:t>
            </w:r>
            <w:r w:rsidR="00655E01">
              <w:rPr>
                <w:noProof/>
                <w:webHidden/>
              </w:rPr>
              <w:tab/>
            </w:r>
            <w:r w:rsidR="00655E01">
              <w:rPr>
                <w:noProof/>
                <w:webHidden/>
              </w:rPr>
              <w:fldChar w:fldCharType="begin"/>
            </w:r>
            <w:r w:rsidR="00655E01">
              <w:rPr>
                <w:noProof/>
                <w:webHidden/>
              </w:rPr>
              <w:instrText xml:space="preserve"> PAGEREF _Toc93063272 \h </w:instrText>
            </w:r>
            <w:r w:rsidR="00655E01">
              <w:rPr>
                <w:noProof/>
                <w:webHidden/>
              </w:rPr>
            </w:r>
            <w:r w:rsidR="00655E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55E01">
              <w:rPr>
                <w:noProof/>
                <w:webHidden/>
              </w:rPr>
              <w:fldChar w:fldCharType="end"/>
            </w:r>
          </w:hyperlink>
        </w:p>
        <w:p w:rsidR="00655E01" w:rsidRDefault="00015F12">
          <w:pPr>
            <w:pStyle w:val="TM2"/>
            <w:rPr>
              <w:rFonts w:eastAsiaTheme="minorEastAsia" w:cstheme="minorBidi"/>
              <w:noProof/>
              <w:sz w:val="22"/>
              <w:szCs w:val="22"/>
            </w:rPr>
          </w:pPr>
          <w:hyperlink w:anchor="_Toc93063273" w:history="1">
            <w:r w:rsidR="00655E01" w:rsidRPr="0093596E">
              <w:rPr>
                <w:rStyle w:val="Lienhypertexte"/>
                <w:noProof/>
              </w:rPr>
              <w:t>2.3</w:t>
            </w:r>
            <w:r w:rsidR="00655E01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55E01" w:rsidRPr="0093596E">
              <w:rPr>
                <w:rStyle w:val="Lienhypertexte"/>
                <w:noProof/>
              </w:rPr>
              <w:t xml:space="preserve">Que doit faire l'utilisateur </w:t>
            </w:r>
            <w:r w:rsidR="00655E01" w:rsidRPr="0093596E">
              <w:rPr>
                <w:rStyle w:val="Lienhypertexte"/>
                <w:b/>
                <w:noProof/>
              </w:rPr>
              <w:t>APRÈS</w:t>
            </w:r>
            <w:r w:rsidR="00655E01" w:rsidRPr="0093596E">
              <w:rPr>
                <w:rStyle w:val="Lienhypertexte"/>
                <w:noProof/>
              </w:rPr>
              <w:t xml:space="preserve"> avoir installé la version ISAPAYE 2022 V13.00 ?</w:t>
            </w:r>
            <w:r w:rsidR="00655E01">
              <w:rPr>
                <w:noProof/>
                <w:webHidden/>
              </w:rPr>
              <w:tab/>
            </w:r>
            <w:r w:rsidR="00655E01">
              <w:rPr>
                <w:noProof/>
                <w:webHidden/>
              </w:rPr>
              <w:fldChar w:fldCharType="begin"/>
            </w:r>
            <w:r w:rsidR="00655E01">
              <w:rPr>
                <w:noProof/>
                <w:webHidden/>
              </w:rPr>
              <w:instrText xml:space="preserve"> PAGEREF _Toc93063273 \h </w:instrText>
            </w:r>
            <w:r w:rsidR="00655E01">
              <w:rPr>
                <w:noProof/>
                <w:webHidden/>
              </w:rPr>
            </w:r>
            <w:r w:rsidR="00655E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55E01">
              <w:rPr>
                <w:noProof/>
                <w:webHidden/>
              </w:rPr>
              <w:fldChar w:fldCharType="end"/>
            </w:r>
          </w:hyperlink>
        </w:p>
        <w:p w:rsidR="00655E01" w:rsidRDefault="00015F12">
          <w:pPr>
            <w:pStyle w:val="TM3"/>
            <w:tabs>
              <w:tab w:val="left" w:pos="120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93063274" w:history="1">
            <w:r w:rsidR="00655E01" w:rsidRPr="0093596E">
              <w:rPr>
                <w:rStyle w:val="Lienhypertexte"/>
                <w:noProof/>
              </w:rPr>
              <w:t>2.3.1</w:t>
            </w:r>
            <w:r w:rsidR="00655E0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655E01" w:rsidRPr="0093596E">
              <w:rPr>
                <w:rStyle w:val="Lienhypertexte"/>
                <w:noProof/>
              </w:rPr>
              <w:t>Vérification du paramétrage des organismes pour la formation</w:t>
            </w:r>
            <w:r w:rsidR="00655E01">
              <w:rPr>
                <w:noProof/>
                <w:webHidden/>
              </w:rPr>
              <w:tab/>
            </w:r>
            <w:r w:rsidR="00655E01">
              <w:rPr>
                <w:noProof/>
                <w:webHidden/>
              </w:rPr>
              <w:fldChar w:fldCharType="begin"/>
            </w:r>
            <w:r w:rsidR="00655E01">
              <w:rPr>
                <w:noProof/>
                <w:webHidden/>
              </w:rPr>
              <w:instrText xml:space="preserve"> PAGEREF _Toc93063274 \h </w:instrText>
            </w:r>
            <w:r w:rsidR="00655E01">
              <w:rPr>
                <w:noProof/>
                <w:webHidden/>
              </w:rPr>
            </w:r>
            <w:r w:rsidR="00655E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55E01">
              <w:rPr>
                <w:noProof/>
                <w:webHidden/>
              </w:rPr>
              <w:fldChar w:fldCharType="end"/>
            </w:r>
          </w:hyperlink>
        </w:p>
        <w:p w:rsidR="00655E01" w:rsidRDefault="00015F12">
          <w:pPr>
            <w:pStyle w:val="TM3"/>
            <w:tabs>
              <w:tab w:val="left" w:pos="1200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93063275" w:history="1">
            <w:r w:rsidR="00655E01" w:rsidRPr="0093596E">
              <w:rPr>
                <w:rStyle w:val="Lienhypertexte"/>
                <w:noProof/>
              </w:rPr>
              <w:t>2.3.2</w:t>
            </w:r>
            <w:r w:rsidR="00655E01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655E01" w:rsidRPr="0093596E">
              <w:rPr>
                <w:rStyle w:val="Lienhypertexte"/>
                <w:noProof/>
              </w:rPr>
              <w:t>Taxe d'apprentissage : modifier le paramétrage pour les dossiers soumis à la taxe d'apprentissage</w:t>
            </w:r>
            <w:r w:rsidR="00655E01">
              <w:rPr>
                <w:noProof/>
                <w:webHidden/>
              </w:rPr>
              <w:tab/>
            </w:r>
            <w:r w:rsidR="00655E01">
              <w:rPr>
                <w:noProof/>
                <w:webHidden/>
              </w:rPr>
              <w:fldChar w:fldCharType="begin"/>
            </w:r>
            <w:r w:rsidR="00655E01">
              <w:rPr>
                <w:noProof/>
                <w:webHidden/>
              </w:rPr>
              <w:instrText xml:space="preserve"> PAGEREF _Toc93063275 \h </w:instrText>
            </w:r>
            <w:r w:rsidR="00655E01">
              <w:rPr>
                <w:noProof/>
                <w:webHidden/>
              </w:rPr>
            </w:r>
            <w:r w:rsidR="00655E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55E01">
              <w:rPr>
                <w:noProof/>
                <w:webHidden/>
              </w:rPr>
              <w:fldChar w:fldCharType="end"/>
            </w:r>
          </w:hyperlink>
        </w:p>
        <w:p w:rsidR="00655E01" w:rsidRDefault="00015F12">
          <w:pPr>
            <w:pStyle w:val="TM2"/>
            <w:rPr>
              <w:rFonts w:eastAsiaTheme="minorEastAsia" w:cstheme="minorBidi"/>
              <w:noProof/>
              <w:sz w:val="22"/>
              <w:szCs w:val="22"/>
            </w:rPr>
          </w:pPr>
          <w:hyperlink w:anchor="_Toc93063276" w:history="1">
            <w:r w:rsidR="00655E01" w:rsidRPr="0093596E">
              <w:rPr>
                <w:rStyle w:val="Lienhypertexte"/>
                <w:noProof/>
              </w:rPr>
              <w:t>2.4</w:t>
            </w:r>
            <w:r w:rsidR="00655E01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55E01" w:rsidRPr="0093596E">
              <w:rPr>
                <w:rStyle w:val="Lienhypertexte"/>
                <w:noProof/>
              </w:rPr>
              <w:t>Que fait le logiciel ?</w:t>
            </w:r>
            <w:r w:rsidR="00655E01">
              <w:rPr>
                <w:noProof/>
                <w:webHidden/>
              </w:rPr>
              <w:tab/>
            </w:r>
            <w:r w:rsidR="00655E01">
              <w:rPr>
                <w:noProof/>
                <w:webHidden/>
              </w:rPr>
              <w:fldChar w:fldCharType="begin"/>
            </w:r>
            <w:r w:rsidR="00655E01">
              <w:rPr>
                <w:noProof/>
                <w:webHidden/>
              </w:rPr>
              <w:instrText xml:space="preserve"> PAGEREF _Toc93063276 \h </w:instrText>
            </w:r>
            <w:r w:rsidR="00655E01">
              <w:rPr>
                <w:noProof/>
                <w:webHidden/>
              </w:rPr>
            </w:r>
            <w:r w:rsidR="00655E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55E01">
              <w:rPr>
                <w:noProof/>
                <w:webHidden/>
              </w:rPr>
              <w:fldChar w:fldCharType="end"/>
            </w:r>
          </w:hyperlink>
        </w:p>
        <w:p w:rsidR="00655E01" w:rsidRDefault="00015F12">
          <w:pPr>
            <w:pStyle w:val="TM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93063277" w:history="1">
            <w:r w:rsidR="00655E01" w:rsidRPr="0093596E">
              <w:rPr>
                <w:rStyle w:val="Lienhypertexte"/>
                <w:noProof/>
              </w:rPr>
              <w:t>3.</w:t>
            </w:r>
            <w:r w:rsidR="00655E01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655E01" w:rsidRPr="0093596E">
              <w:rPr>
                <w:rStyle w:val="Lienhypertexte"/>
                <w:noProof/>
              </w:rPr>
              <w:t>cotisations de prevoyance spectacle</w:t>
            </w:r>
            <w:r w:rsidR="00655E01">
              <w:rPr>
                <w:noProof/>
                <w:webHidden/>
              </w:rPr>
              <w:tab/>
            </w:r>
            <w:r w:rsidR="00655E01">
              <w:rPr>
                <w:noProof/>
                <w:webHidden/>
              </w:rPr>
              <w:fldChar w:fldCharType="begin"/>
            </w:r>
            <w:r w:rsidR="00655E01">
              <w:rPr>
                <w:noProof/>
                <w:webHidden/>
              </w:rPr>
              <w:instrText xml:space="preserve"> PAGEREF _Toc93063277 \h </w:instrText>
            </w:r>
            <w:r w:rsidR="00655E01">
              <w:rPr>
                <w:noProof/>
                <w:webHidden/>
              </w:rPr>
            </w:r>
            <w:r w:rsidR="00655E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55E01">
              <w:rPr>
                <w:noProof/>
                <w:webHidden/>
              </w:rPr>
              <w:fldChar w:fldCharType="end"/>
            </w:r>
          </w:hyperlink>
        </w:p>
        <w:p w:rsidR="00655E01" w:rsidRDefault="00015F12">
          <w:pPr>
            <w:pStyle w:val="TM2"/>
            <w:rPr>
              <w:rFonts w:eastAsiaTheme="minorEastAsia" w:cstheme="minorBidi"/>
              <w:noProof/>
              <w:sz w:val="22"/>
              <w:szCs w:val="22"/>
            </w:rPr>
          </w:pPr>
          <w:hyperlink w:anchor="_Toc93063278" w:history="1">
            <w:r w:rsidR="00655E01" w:rsidRPr="0093596E">
              <w:rPr>
                <w:rStyle w:val="Lienhypertexte"/>
                <w:noProof/>
              </w:rPr>
              <w:t>3.1</w:t>
            </w:r>
            <w:r w:rsidR="00655E01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55E01" w:rsidRPr="0093596E">
              <w:rPr>
                <w:rStyle w:val="Lienhypertexte"/>
                <w:noProof/>
              </w:rPr>
              <w:t>Qui est concerné ?</w:t>
            </w:r>
            <w:r w:rsidR="00655E01">
              <w:rPr>
                <w:noProof/>
                <w:webHidden/>
              </w:rPr>
              <w:tab/>
            </w:r>
            <w:r w:rsidR="00655E01">
              <w:rPr>
                <w:noProof/>
                <w:webHidden/>
              </w:rPr>
              <w:fldChar w:fldCharType="begin"/>
            </w:r>
            <w:r w:rsidR="00655E01">
              <w:rPr>
                <w:noProof/>
                <w:webHidden/>
              </w:rPr>
              <w:instrText xml:space="preserve"> PAGEREF _Toc93063278 \h </w:instrText>
            </w:r>
            <w:r w:rsidR="00655E01">
              <w:rPr>
                <w:noProof/>
                <w:webHidden/>
              </w:rPr>
            </w:r>
            <w:r w:rsidR="00655E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55E01">
              <w:rPr>
                <w:noProof/>
                <w:webHidden/>
              </w:rPr>
              <w:fldChar w:fldCharType="end"/>
            </w:r>
          </w:hyperlink>
        </w:p>
        <w:p w:rsidR="00655E01" w:rsidRDefault="00015F12">
          <w:pPr>
            <w:pStyle w:val="TM2"/>
            <w:rPr>
              <w:rFonts w:eastAsiaTheme="minorEastAsia" w:cstheme="minorBidi"/>
              <w:noProof/>
              <w:sz w:val="22"/>
              <w:szCs w:val="22"/>
            </w:rPr>
          </w:pPr>
          <w:hyperlink w:anchor="_Toc93063279" w:history="1">
            <w:r w:rsidR="00655E01" w:rsidRPr="0093596E">
              <w:rPr>
                <w:rStyle w:val="Lienhypertexte"/>
                <w:noProof/>
              </w:rPr>
              <w:t>3.2</w:t>
            </w:r>
            <w:r w:rsidR="00655E01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55E01" w:rsidRPr="0093596E">
              <w:rPr>
                <w:rStyle w:val="Lienhypertexte"/>
                <w:noProof/>
              </w:rPr>
              <w:t>Que doit faire l'utilisateur ?</w:t>
            </w:r>
            <w:r w:rsidR="00655E01">
              <w:rPr>
                <w:noProof/>
                <w:webHidden/>
              </w:rPr>
              <w:tab/>
            </w:r>
            <w:r w:rsidR="00655E01">
              <w:rPr>
                <w:noProof/>
                <w:webHidden/>
              </w:rPr>
              <w:fldChar w:fldCharType="begin"/>
            </w:r>
            <w:r w:rsidR="00655E01">
              <w:rPr>
                <w:noProof/>
                <w:webHidden/>
              </w:rPr>
              <w:instrText xml:space="preserve"> PAGEREF _Toc93063279 \h </w:instrText>
            </w:r>
            <w:r w:rsidR="00655E01">
              <w:rPr>
                <w:noProof/>
                <w:webHidden/>
              </w:rPr>
            </w:r>
            <w:r w:rsidR="00655E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55E01">
              <w:rPr>
                <w:noProof/>
                <w:webHidden/>
              </w:rPr>
              <w:fldChar w:fldCharType="end"/>
            </w:r>
          </w:hyperlink>
        </w:p>
        <w:p w:rsidR="00655E01" w:rsidRDefault="00015F12">
          <w:pPr>
            <w:pStyle w:val="TM2"/>
            <w:rPr>
              <w:rFonts w:eastAsiaTheme="minorEastAsia" w:cstheme="minorBidi"/>
              <w:noProof/>
              <w:sz w:val="22"/>
              <w:szCs w:val="22"/>
            </w:rPr>
          </w:pPr>
          <w:hyperlink w:anchor="_Toc93063280" w:history="1">
            <w:r w:rsidR="00655E01" w:rsidRPr="0093596E">
              <w:rPr>
                <w:rStyle w:val="Lienhypertexte"/>
                <w:noProof/>
              </w:rPr>
              <w:t>3.3</w:t>
            </w:r>
            <w:r w:rsidR="00655E01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655E01" w:rsidRPr="0093596E">
              <w:rPr>
                <w:rStyle w:val="Lienhypertexte"/>
                <w:noProof/>
              </w:rPr>
              <w:t>Que fait le logiciel ?</w:t>
            </w:r>
            <w:r w:rsidR="00655E01">
              <w:rPr>
                <w:noProof/>
                <w:webHidden/>
              </w:rPr>
              <w:tab/>
            </w:r>
            <w:r w:rsidR="00655E01">
              <w:rPr>
                <w:noProof/>
                <w:webHidden/>
              </w:rPr>
              <w:fldChar w:fldCharType="begin"/>
            </w:r>
            <w:r w:rsidR="00655E01">
              <w:rPr>
                <w:noProof/>
                <w:webHidden/>
              </w:rPr>
              <w:instrText xml:space="preserve"> PAGEREF _Toc93063280 \h </w:instrText>
            </w:r>
            <w:r w:rsidR="00655E01">
              <w:rPr>
                <w:noProof/>
                <w:webHidden/>
              </w:rPr>
            </w:r>
            <w:r w:rsidR="00655E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55E01">
              <w:rPr>
                <w:noProof/>
                <w:webHidden/>
              </w:rPr>
              <w:fldChar w:fldCharType="end"/>
            </w:r>
          </w:hyperlink>
        </w:p>
        <w:p w:rsidR="00342E91" w:rsidRDefault="00342E91" w:rsidP="00C141C8">
          <w:pPr>
            <w:ind w:left="1211"/>
            <w:rPr>
              <w:noProof/>
            </w:rPr>
          </w:pPr>
          <w:r>
            <w:rPr>
              <w:rFonts w:asciiTheme="minorHAnsi" w:hAnsiTheme="minorHAnsi" w:cs="Tahoma"/>
              <w:b/>
              <w:sz w:val="24"/>
            </w:rPr>
            <w:fldChar w:fldCharType="end"/>
          </w:r>
        </w:p>
      </w:sdtContent>
    </w:sdt>
    <w:p w:rsidR="00342E91" w:rsidRDefault="00342E91">
      <w:pPr>
        <w:spacing w:after="0"/>
        <w:ind w:left="0"/>
        <w:jc w:val="left"/>
        <w:rPr>
          <w:noProof/>
        </w:rPr>
      </w:pPr>
      <w:r>
        <w:rPr>
          <w:noProof/>
        </w:rPr>
        <w:br w:type="page"/>
      </w:r>
    </w:p>
    <w:p w:rsidR="00342E91" w:rsidRDefault="00342E91" w:rsidP="00342E91">
      <w:pPr>
        <w:pStyle w:val="Titre1"/>
        <w:rPr>
          <w:noProof/>
        </w:rPr>
      </w:pPr>
      <w:bookmarkStart w:id="5" w:name="_Toc93063267"/>
      <w:r>
        <w:rPr>
          <w:noProof/>
        </w:rPr>
        <w:lastRenderedPageBreak/>
        <w:t>information importante</w:t>
      </w:r>
      <w:bookmarkEnd w:id="5"/>
    </w:p>
    <w:p w:rsidR="00AC0102" w:rsidRPr="00342E91" w:rsidRDefault="00342E91" w:rsidP="00342E91">
      <w:pPr>
        <w:rPr>
          <w:b/>
          <w:noProof/>
          <w:color w:val="FF0000"/>
        </w:rPr>
      </w:pPr>
      <w:r>
        <w:rPr>
          <w:b/>
          <w:noProof/>
          <w:color w:val="FF0000"/>
        </w:rPr>
        <w:t>La</w:t>
      </w:r>
      <w:r w:rsidRPr="00342E91">
        <w:rPr>
          <w:b/>
          <w:noProof/>
          <w:color w:val="FF0000"/>
        </w:rPr>
        <w:t xml:space="preserve"> mise à jour de paramétrage SPECTACLE d</w:t>
      </w:r>
      <w:r>
        <w:rPr>
          <w:b/>
          <w:noProof/>
          <w:color w:val="FF0000"/>
        </w:rPr>
        <w:t>o</w:t>
      </w:r>
      <w:r w:rsidRPr="00342E91">
        <w:rPr>
          <w:b/>
          <w:noProof/>
          <w:color w:val="FF0000"/>
        </w:rPr>
        <w:t xml:space="preserve">it </w:t>
      </w:r>
      <w:r>
        <w:rPr>
          <w:b/>
          <w:noProof/>
          <w:color w:val="FF0000"/>
        </w:rPr>
        <w:t>impérativement</w:t>
      </w:r>
      <w:r w:rsidRPr="00342E91">
        <w:rPr>
          <w:b/>
          <w:noProof/>
          <w:color w:val="FF0000"/>
        </w:rPr>
        <w:t xml:space="preserve"> être installée avant la future version ISAPAYE </w:t>
      </w:r>
      <w:r w:rsidR="00F42581">
        <w:rPr>
          <w:b/>
          <w:noProof/>
          <w:color w:val="FF0000"/>
        </w:rPr>
        <w:t>2022 V</w:t>
      </w:r>
      <w:r w:rsidRPr="00342E91">
        <w:rPr>
          <w:b/>
          <w:noProof/>
          <w:color w:val="FF0000"/>
        </w:rPr>
        <w:t>13.00</w:t>
      </w:r>
      <w:r>
        <w:rPr>
          <w:b/>
          <w:noProof/>
          <w:color w:val="FF0000"/>
        </w:rPr>
        <w:t xml:space="preserve"> pour les bases contenant au minimum un dossier avec le paramétrage SPECTACLE.</w:t>
      </w:r>
    </w:p>
    <w:p w:rsidR="00342E91" w:rsidRDefault="00342E91" w:rsidP="00342E91">
      <w:pPr>
        <w:rPr>
          <w:noProof/>
        </w:rPr>
      </w:pPr>
      <w:r>
        <w:rPr>
          <w:noProof/>
        </w:rPr>
        <w:t xml:space="preserve">Le paramétrage présent dans cette mise à jour concerne les </w:t>
      </w:r>
      <w:r w:rsidRPr="002E4B5E">
        <w:rPr>
          <w:b/>
          <w:noProof/>
        </w:rPr>
        <w:t>C</w:t>
      </w:r>
      <w:r>
        <w:rPr>
          <w:noProof/>
        </w:rPr>
        <w:t xml:space="preserve">ontributions de </w:t>
      </w:r>
      <w:r w:rsidRPr="002E4B5E">
        <w:rPr>
          <w:b/>
          <w:noProof/>
        </w:rPr>
        <w:t>F</w:t>
      </w:r>
      <w:r>
        <w:rPr>
          <w:noProof/>
        </w:rPr>
        <w:t xml:space="preserve">ormation </w:t>
      </w:r>
      <w:r w:rsidRPr="002E4B5E">
        <w:rPr>
          <w:b/>
          <w:noProof/>
        </w:rPr>
        <w:t>P</w:t>
      </w:r>
      <w:r>
        <w:rPr>
          <w:noProof/>
        </w:rPr>
        <w:t xml:space="preserve">rofessionnelle et </w:t>
      </w:r>
      <w:r w:rsidRPr="002E4B5E">
        <w:rPr>
          <w:b/>
          <w:noProof/>
        </w:rPr>
        <w:t>T</w:t>
      </w:r>
      <w:r>
        <w:rPr>
          <w:noProof/>
        </w:rPr>
        <w:t>axe d'</w:t>
      </w:r>
      <w:r w:rsidRPr="002E4B5E">
        <w:rPr>
          <w:b/>
          <w:noProof/>
        </w:rPr>
        <w:t>A</w:t>
      </w:r>
      <w:r>
        <w:rPr>
          <w:noProof/>
        </w:rPr>
        <w:t>pprentissage (</w:t>
      </w:r>
      <w:r w:rsidRPr="002E4B5E">
        <w:rPr>
          <w:b/>
          <w:noProof/>
        </w:rPr>
        <w:t>CFPTA</w:t>
      </w:r>
      <w:r>
        <w:rPr>
          <w:noProof/>
        </w:rPr>
        <w:t>) pour une mise en application au 1</w:t>
      </w:r>
      <w:r w:rsidRPr="00342E91">
        <w:rPr>
          <w:noProof/>
          <w:vertAlign w:val="superscript"/>
        </w:rPr>
        <w:t>er</w:t>
      </w:r>
      <w:r>
        <w:rPr>
          <w:noProof/>
        </w:rPr>
        <w:t xml:space="preserve"> janvier 2022. </w:t>
      </w:r>
    </w:p>
    <w:p w:rsidR="00C141C8" w:rsidRDefault="00C141C8" w:rsidP="00C141C8">
      <w:pPr>
        <w:pStyle w:val="Titre1"/>
        <w:rPr>
          <w:noProof/>
        </w:rPr>
      </w:pPr>
      <w:bookmarkStart w:id="6" w:name="_Toc93063268"/>
      <w:r w:rsidRPr="002E4B5E">
        <w:rPr>
          <w:b/>
          <w:noProof/>
        </w:rPr>
        <w:t>CFPTA</w:t>
      </w:r>
      <w:r>
        <w:rPr>
          <w:noProof/>
        </w:rPr>
        <w:t xml:space="preserve"> – Contributions de formation professionnelle et taxe d'apprentissage</w:t>
      </w:r>
      <w:bookmarkEnd w:id="6"/>
    </w:p>
    <w:p w:rsidR="00C141C8" w:rsidRDefault="00C141C8" w:rsidP="00C141C8">
      <w:pPr>
        <w:pStyle w:val="SousTitre1"/>
      </w:pPr>
      <w:bookmarkStart w:id="7" w:name="_Toc93063269"/>
      <w:bookmarkStart w:id="8" w:name="_Toc92378312"/>
      <w:r>
        <w:t>Qui est concerné ?</w:t>
      </w:r>
      <w:bookmarkEnd w:id="7"/>
    </w:p>
    <w:p w:rsidR="00C141C8" w:rsidRDefault="00C141C8" w:rsidP="00C141C8">
      <w:r>
        <w:t>A compter du 1</w:t>
      </w:r>
      <w:r w:rsidRPr="00C141C8">
        <w:rPr>
          <w:vertAlign w:val="superscript"/>
        </w:rPr>
        <w:t>er</w:t>
      </w:r>
      <w:r>
        <w:t xml:space="preserve"> Janvier 2022, les </w:t>
      </w:r>
      <w:r w:rsidRPr="002E4B5E">
        <w:rPr>
          <w:b/>
        </w:rPr>
        <w:t>CFPTA</w:t>
      </w:r>
      <w:r>
        <w:t xml:space="preserve"> seront à revers</w:t>
      </w:r>
      <w:r w:rsidR="005D580B">
        <w:t>er</w:t>
      </w:r>
      <w:r>
        <w:t xml:space="preserve"> pour la partie légale auprès de l'Urssaf</w:t>
      </w:r>
      <w:r w:rsidR="001040D4">
        <w:t xml:space="preserve"> sous le code CTP 983</w:t>
      </w:r>
      <w:r w:rsidR="00F42581">
        <w:t xml:space="preserve"> pour la formation et </w:t>
      </w:r>
      <w:r w:rsidR="00F42581" w:rsidRPr="006037F9">
        <w:t>992</w:t>
      </w:r>
      <w:r w:rsidR="00F42581">
        <w:t xml:space="preserve"> pour la taxe d'apprentissage</w:t>
      </w:r>
      <w:r>
        <w:t>. Pour permettre au programme dans les entreprises du SPECTACLE de bénéficier du paramétrage de la prochaine version</w:t>
      </w:r>
      <w:r w:rsidR="001040D4">
        <w:t xml:space="preserve"> ISAPAYE</w:t>
      </w:r>
      <w:r>
        <w:t>, il a été nécessaire de mettre en place un nouveau paramétrage.</w:t>
      </w:r>
    </w:p>
    <w:p w:rsidR="00C141C8" w:rsidRPr="00BC0C66" w:rsidRDefault="00C141C8" w:rsidP="00C141C8">
      <w:r w:rsidRPr="00BC0C66">
        <w:t>A ce jour, l'ensemble de la cotisation formation</w:t>
      </w:r>
      <w:r w:rsidR="001040D4" w:rsidRPr="00BC0C66">
        <w:t xml:space="preserve"> légale et conventionnelle</w:t>
      </w:r>
      <w:r w:rsidRPr="00BC0C66">
        <w:t xml:space="preserve"> était regroupé en une seule et même ligne de cotisation de formation reversée auprès de l'AFDAS.</w:t>
      </w:r>
    </w:p>
    <w:p w:rsidR="00F42581" w:rsidRDefault="00BC0C66" w:rsidP="00C141C8">
      <w:r>
        <w:t xml:space="preserve">Pour la taxe d'apprentissage, le paramétrage </w:t>
      </w:r>
      <w:r w:rsidR="00CF10FA">
        <w:t>à utiliser à compter du 1</w:t>
      </w:r>
      <w:r w:rsidR="00CF10FA" w:rsidRPr="00CF10FA">
        <w:rPr>
          <w:vertAlign w:val="superscript"/>
        </w:rPr>
        <w:t>er</w:t>
      </w:r>
      <w:r w:rsidR="00CF10FA">
        <w:t xml:space="preserve"> janvier 2022 est celui en créateur ISA.</w:t>
      </w:r>
    </w:p>
    <w:p w:rsidR="00C141C8" w:rsidRDefault="00C141C8" w:rsidP="00C141C8">
      <w:pPr>
        <w:pStyle w:val="SousTitre1"/>
      </w:pPr>
      <w:bookmarkStart w:id="9" w:name="_Toc93063270"/>
      <w:r>
        <w:t>Que doit faire l'utilisateur</w:t>
      </w:r>
      <w:r w:rsidR="00E47C97">
        <w:t xml:space="preserve"> </w:t>
      </w:r>
      <w:r w:rsidR="00E47C97" w:rsidRPr="00E47C97">
        <w:rPr>
          <w:b/>
          <w:u w:val="single"/>
        </w:rPr>
        <w:t>AVANT</w:t>
      </w:r>
      <w:r w:rsidR="00E47C97">
        <w:t xml:space="preserve"> d'installer la version ISAPAYE 2022 V13.00</w:t>
      </w:r>
      <w:r>
        <w:t xml:space="preserve"> ?</w:t>
      </w:r>
      <w:bookmarkEnd w:id="9"/>
    </w:p>
    <w:p w:rsidR="00D15381" w:rsidRDefault="00D15381" w:rsidP="00D15381">
      <w:pPr>
        <w:pStyle w:val="SousTitre2"/>
      </w:pPr>
      <w:bookmarkStart w:id="10" w:name="_Toc93063271"/>
      <w:r>
        <w:t>Vérification du paramétrage présent</w:t>
      </w:r>
      <w:bookmarkEnd w:id="10"/>
    </w:p>
    <w:p w:rsidR="009E44EC" w:rsidRDefault="008D51B7" w:rsidP="009E44EC">
      <w:r w:rsidRPr="002B53A5">
        <w:rPr>
          <w:rFonts w:ascii="Futura Bk BT" w:hAnsi="Futura Bk BT" w:cs="Tahoma"/>
          <w:sz w:val="22"/>
          <w:szCs w:val="22"/>
        </w:rPr>
        <w:object w:dxaOrig="645" w:dyaOrig="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27.6pt" o:ole="">
            <v:imagedata r:id="rId13" o:title=""/>
          </v:shape>
          <o:OLEObject Type="Embed" ProgID="PBrush" ShapeID="_x0000_i1025" DrawAspect="Content" ObjectID="_1703676655" r:id="rId14"/>
        </w:object>
      </w:r>
      <w:r>
        <w:rPr>
          <w:rFonts w:ascii="Futura Bk BT" w:hAnsi="Futura Bk BT" w:cs="Tahoma"/>
          <w:sz w:val="22"/>
          <w:szCs w:val="22"/>
        </w:rPr>
        <w:t xml:space="preserve"> </w:t>
      </w:r>
      <w:r w:rsidR="0097349A" w:rsidRPr="0097349A">
        <w:rPr>
          <w:b/>
          <w:color w:val="FF0000"/>
          <w:u w:val="single"/>
        </w:rPr>
        <w:t>IMPORTANT</w:t>
      </w:r>
      <w:r w:rsidR="0097349A">
        <w:rPr>
          <w:color w:val="FF0000"/>
        </w:rPr>
        <w:t xml:space="preserve"> </w:t>
      </w:r>
      <w:r w:rsidR="009E44EC" w:rsidRPr="002E4B5E">
        <w:rPr>
          <w:b/>
        </w:rPr>
        <w:t>La mise à jour de paramétrage SPECTA</w:t>
      </w:r>
      <w:r w:rsidR="002E4B5E" w:rsidRPr="002E4B5E">
        <w:rPr>
          <w:b/>
        </w:rPr>
        <w:t>C</w:t>
      </w:r>
      <w:r w:rsidR="009E44EC" w:rsidRPr="002E4B5E">
        <w:rPr>
          <w:b/>
        </w:rPr>
        <w:t xml:space="preserve">LE doit </w:t>
      </w:r>
      <w:r w:rsidR="009E44EC" w:rsidRPr="002E4B5E">
        <w:rPr>
          <w:b/>
          <w:color w:val="FF0000"/>
        </w:rPr>
        <w:t>impérativement être installée avant la version ISAPAYE</w:t>
      </w:r>
      <w:r w:rsidR="0097349A" w:rsidRPr="002E4B5E">
        <w:rPr>
          <w:b/>
          <w:color w:val="FF0000"/>
        </w:rPr>
        <w:t xml:space="preserve"> 2022</w:t>
      </w:r>
      <w:r w:rsidR="009E44EC" w:rsidRPr="002E4B5E">
        <w:rPr>
          <w:b/>
          <w:color w:val="FF0000"/>
        </w:rPr>
        <w:t xml:space="preserve"> 13.00</w:t>
      </w:r>
      <w:r w:rsidR="0097349A">
        <w:t>.</w:t>
      </w:r>
    </w:p>
    <w:p w:rsidR="0097349A" w:rsidRPr="0097349A" w:rsidRDefault="0097349A" w:rsidP="009E44EC">
      <w:r>
        <w:t>Avant d'installer, la prochaine version d'ISAPAYE 2022 v13.00, il est nécessaire de procéder à quelques vérification</w:t>
      </w:r>
      <w:r w:rsidR="002E4B5E">
        <w:t>s</w:t>
      </w:r>
      <w:r>
        <w:t xml:space="preserve"> et/ou modification</w:t>
      </w:r>
      <w:r w:rsidR="002E4B5E">
        <w:t>s</w:t>
      </w:r>
      <w:r>
        <w:t>.</w:t>
      </w:r>
    </w:p>
    <w:p w:rsidR="0097349A" w:rsidRDefault="0097349A" w:rsidP="0097349A">
      <w:pPr>
        <w:pStyle w:val="Paragraphedeliste"/>
        <w:numPr>
          <w:ilvl w:val="0"/>
          <w:numId w:val="20"/>
        </w:numPr>
      </w:pPr>
      <w:r>
        <w:t>installer la mise à jour de paramétrage</w:t>
      </w:r>
      <w:r w:rsidR="005D580B">
        <w:t xml:space="preserve"> SPECTACLE</w:t>
      </w:r>
    </w:p>
    <w:p w:rsidR="0097349A" w:rsidRDefault="0097349A" w:rsidP="0097349A">
      <w:pPr>
        <w:pStyle w:val="Paragraphedeliste"/>
        <w:numPr>
          <w:ilvl w:val="0"/>
          <w:numId w:val="20"/>
        </w:numPr>
      </w:pPr>
      <w:proofErr w:type="gramStart"/>
      <w:r>
        <w:t>ouvrir</w:t>
      </w:r>
      <w:proofErr w:type="gramEnd"/>
      <w:r>
        <w:t xml:space="preserve"> </w:t>
      </w:r>
      <w:r w:rsidR="002E4B5E">
        <w:t>un</w:t>
      </w:r>
      <w:r>
        <w:t xml:space="preserve"> dossier SPECTACLE</w:t>
      </w:r>
    </w:p>
    <w:p w:rsidR="0097349A" w:rsidRDefault="0097349A" w:rsidP="0097349A">
      <w:pPr>
        <w:pStyle w:val="Paragraphedeliste"/>
        <w:numPr>
          <w:ilvl w:val="0"/>
          <w:numId w:val="20"/>
        </w:numPr>
      </w:pPr>
      <w:r>
        <w:t xml:space="preserve">aller en </w:t>
      </w:r>
      <w:r w:rsidRPr="002E4B5E">
        <w:rPr>
          <w:b/>
          <w:color w:val="E36C0A" w:themeColor="accent6" w:themeShade="BF"/>
        </w:rPr>
        <w:t>Salaires/Informations/Dossier</w:t>
      </w:r>
      <w:r w:rsidRPr="002E4B5E">
        <w:rPr>
          <w:color w:val="E36C0A" w:themeColor="accent6" w:themeShade="BF"/>
        </w:rPr>
        <w:t xml:space="preserve"> </w:t>
      </w:r>
      <w:r>
        <w:t xml:space="preserve">dans l'onglet </w:t>
      </w:r>
      <w:r w:rsidRPr="002E4B5E">
        <w:rPr>
          <w:b/>
          <w:color w:val="E36C0A" w:themeColor="accent6" w:themeShade="BF"/>
        </w:rPr>
        <w:t>Organismes</w:t>
      </w:r>
    </w:p>
    <w:p w:rsidR="0097349A" w:rsidRDefault="0097349A" w:rsidP="0097349A">
      <w:pPr>
        <w:pStyle w:val="Paragraphedeliste"/>
        <w:numPr>
          <w:ilvl w:val="0"/>
          <w:numId w:val="20"/>
        </w:numPr>
      </w:pPr>
      <w:r>
        <w:t>vérifier que la formation reversée</w:t>
      </w:r>
      <w:r w:rsidR="00CD0D81">
        <w:t xml:space="preserve"> à l'AFDAS </w:t>
      </w:r>
      <w:r w:rsidR="00D15381">
        <w:t>est bien paramétrée :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BC0C66" w:rsidTr="00D45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:rsidR="00BC0C66" w:rsidRPr="008340F9" w:rsidRDefault="00BC0C66" w:rsidP="00D45A71">
            <w:pPr>
              <w:ind w:left="0"/>
              <w:jc w:val="center"/>
            </w:pPr>
            <w:r w:rsidRPr="008340F9">
              <w:t>Organisme Collecteur</w:t>
            </w:r>
          </w:p>
        </w:tc>
        <w:tc>
          <w:tcPr>
            <w:tcW w:w="3483" w:type="dxa"/>
          </w:tcPr>
          <w:p w:rsidR="00BC0C66" w:rsidRPr="008340F9" w:rsidRDefault="00BC0C66" w:rsidP="00D45A71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40F9">
              <w:t>Organisme Destinataire</w:t>
            </w:r>
          </w:p>
        </w:tc>
        <w:tc>
          <w:tcPr>
            <w:tcW w:w="3484" w:type="dxa"/>
          </w:tcPr>
          <w:p w:rsidR="00BC0C66" w:rsidRPr="008340F9" w:rsidRDefault="00BC0C66" w:rsidP="00D45A71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40F9">
              <w:t>Profil</w:t>
            </w:r>
          </w:p>
        </w:tc>
      </w:tr>
      <w:tr w:rsidR="00BC0C66" w:rsidTr="00D45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:rsidR="00BC0C66" w:rsidRPr="00476BED" w:rsidRDefault="00BC0C66" w:rsidP="00D45A71">
            <w:pPr>
              <w:ind w:left="0"/>
              <w:jc w:val="center"/>
              <w:rPr>
                <w:b w:val="0"/>
              </w:rPr>
            </w:pPr>
            <w:r w:rsidRPr="00476BED">
              <w:rPr>
                <w:b w:val="0"/>
              </w:rPr>
              <w:t>AFDAS</w:t>
            </w:r>
          </w:p>
        </w:tc>
        <w:tc>
          <w:tcPr>
            <w:tcW w:w="3483" w:type="dxa"/>
          </w:tcPr>
          <w:p w:rsidR="00BC0C66" w:rsidRPr="00476BED" w:rsidRDefault="00BC0C66" w:rsidP="00D45A71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BED">
              <w:t>AFDAS</w:t>
            </w:r>
          </w:p>
        </w:tc>
        <w:tc>
          <w:tcPr>
            <w:tcW w:w="3484" w:type="dxa"/>
          </w:tcPr>
          <w:p w:rsidR="00BC0C66" w:rsidRPr="00476BED" w:rsidRDefault="00BC0C66" w:rsidP="00D45A71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76BED">
              <w:rPr>
                <w:b/>
              </w:rPr>
              <w:t>FORM_SPE.SPE</w:t>
            </w:r>
          </w:p>
        </w:tc>
      </w:tr>
    </w:tbl>
    <w:p w:rsidR="00CF10FA" w:rsidRDefault="00CF10FA" w:rsidP="00CF10FA"/>
    <w:p w:rsidR="00D15381" w:rsidRDefault="00D15381" w:rsidP="00D15381">
      <w:pPr>
        <w:pStyle w:val="Paragraphedeliste"/>
        <w:numPr>
          <w:ilvl w:val="0"/>
          <w:numId w:val="20"/>
        </w:numPr>
      </w:pPr>
      <w:proofErr w:type="gramStart"/>
      <w:r>
        <w:t>si</w:t>
      </w:r>
      <w:proofErr w:type="gramEnd"/>
      <w:r>
        <w:t xml:space="preserve"> le paramétrage concernant l'AFDAS n'est pas présent le mettre en place</w:t>
      </w:r>
    </w:p>
    <w:p w:rsidR="00D15381" w:rsidRDefault="002E4B5E" w:rsidP="00C8577E">
      <w:pPr>
        <w:pStyle w:val="Paragraphedeliste"/>
        <w:numPr>
          <w:ilvl w:val="0"/>
          <w:numId w:val="20"/>
        </w:numPr>
      </w:pPr>
      <w:proofErr w:type="gramStart"/>
      <w:r>
        <w:t>enregistrer</w:t>
      </w:r>
      <w:proofErr w:type="gramEnd"/>
      <w:r>
        <w:t xml:space="preserve"> avec la disquette</w:t>
      </w:r>
    </w:p>
    <w:p w:rsidR="00D15381" w:rsidRDefault="00D15381" w:rsidP="00D15381">
      <w:pPr>
        <w:pStyle w:val="SousTitre2"/>
      </w:pPr>
      <w:bookmarkStart w:id="11" w:name="_Toc93063272"/>
      <w:r>
        <w:t>Mise à jour des taux de cotisations</w:t>
      </w:r>
      <w:r w:rsidR="008D4609">
        <w:t xml:space="preserve"> </w:t>
      </w:r>
      <w:r w:rsidR="005D580B">
        <w:t>de formation</w:t>
      </w:r>
      <w:bookmarkEnd w:id="11"/>
    </w:p>
    <w:p w:rsidR="00D15381" w:rsidRDefault="00D15381" w:rsidP="00D15381">
      <w:r>
        <w:t xml:space="preserve">Les taux de cotisations pour les CFPTA doivent être mis à jour : </w:t>
      </w:r>
    </w:p>
    <w:p w:rsidR="00D15381" w:rsidRDefault="00D15381" w:rsidP="00D15381">
      <w:pPr>
        <w:pStyle w:val="Paragraphedeliste"/>
        <w:numPr>
          <w:ilvl w:val="0"/>
          <w:numId w:val="22"/>
        </w:numPr>
      </w:pPr>
      <w:proofErr w:type="gramStart"/>
      <w:r>
        <w:t>aller</w:t>
      </w:r>
      <w:proofErr w:type="gramEnd"/>
      <w:r>
        <w:t xml:space="preserve"> en </w:t>
      </w:r>
      <w:r w:rsidRPr="002E4B5E">
        <w:rPr>
          <w:b/>
          <w:color w:val="E36C0A" w:themeColor="accent6" w:themeShade="BF"/>
        </w:rPr>
        <w:t>Salaires/Informations/Co</w:t>
      </w:r>
      <w:r w:rsidR="00F42581" w:rsidRPr="002E4B5E">
        <w:rPr>
          <w:b/>
          <w:color w:val="E36C0A" w:themeColor="accent6" w:themeShade="BF"/>
        </w:rPr>
        <w:t>l</w:t>
      </w:r>
      <w:r w:rsidRPr="002E4B5E">
        <w:rPr>
          <w:b/>
          <w:color w:val="E36C0A" w:themeColor="accent6" w:themeShade="BF"/>
        </w:rPr>
        <w:t>lectif</w:t>
      </w:r>
      <w:r w:rsidR="00F42581" w:rsidRPr="002E4B5E">
        <w:t xml:space="preserve"> </w:t>
      </w:r>
      <w:r w:rsidR="00F42581">
        <w:t xml:space="preserve">ou </w:t>
      </w:r>
      <w:r w:rsidR="00F42581" w:rsidRPr="002E4B5E">
        <w:rPr>
          <w:b/>
          <w:color w:val="E36C0A" w:themeColor="accent6" w:themeShade="BF"/>
        </w:rPr>
        <w:t>Informations/Dossier/Valeurs</w:t>
      </w:r>
    </w:p>
    <w:p w:rsidR="00F42581" w:rsidRPr="002E4B5E" w:rsidRDefault="00F42581" w:rsidP="00F42581">
      <w:pPr>
        <w:pStyle w:val="Paragraphedeliste"/>
        <w:numPr>
          <w:ilvl w:val="0"/>
          <w:numId w:val="22"/>
        </w:numPr>
        <w:rPr>
          <w:color w:val="E36C0A" w:themeColor="accent6" w:themeShade="BF"/>
        </w:rPr>
      </w:pPr>
      <w:r>
        <w:t xml:space="preserve">cliquer sur l'onglet </w:t>
      </w:r>
      <w:r w:rsidRPr="002E4B5E">
        <w:rPr>
          <w:b/>
          <w:color w:val="E36C0A" w:themeColor="accent6" w:themeShade="BF"/>
        </w:rPr>
        <w:t>Taux de cotisations</w:t>
      </w:r>
      <w:r w:rsidRPr="002E4B5E">
        <w:rPr>
          <w:color w:val="E36C0A" w:themeColor="accent6" w:themeShade="BF"/>
        </w:rPr>
        <w:t xml:space="preserve"> </w:t>
      </w:r>
      <w:r>
        <w:t xml:space="preserve">dans le thème </w:t>
      </w:r>
      <w:r w:rsidRPr="002E4B5E">
        <w:rPr>
          <w:b/>
          <w:color w:val="E36C0A" w:themeColor="accent6" w:themeShade="BF"/>
        </w:rPr>
        <w:t>DIVERS SPECTACLE</w:t>
      </w:r>
    </w:p>
    <w:p w:rsidR="00F42581" w:rsidRDefault="00F42581" w:rsidP="00F42581">
      <w:pPr>
        <w:pStyle w:val="Paragraphedeliste"/>
        <w:numPr>
          <w:ilvl w:val="0"/>
          <w:numId w:val="22"/>
        </w:numPr>
      </w:pPr>
      <w:r>
        <w:t>se placer sur JANVIER 2022</w:t>
      </w:r>
    </w:p>
    <w:p w:rsidR="00F42581" w:rsidRDefault="00F42581" w:rsidP="00F42581">
      <w:pPr>
        <w:pStyle w:val="Paragraphedeliste"/>
        <w:numPr>
          <w:ilvl w:val="0"/>
          <w:numId w:val="22"/>
        </w:numPr>
      </w:pPr>
      <w:proofErr w:type="gramStart"/>
      <w:r>
        <w:t>mettre</w:t>
      </w:r>
      <w:proofErr w:type="gramEnd"/>
      <w:r>
        <w:t xml:space="preserve"> à jour les taux de cotisations sur les données suivantes :</w:t>
      </w:r>
    </w:p>
    <w:p w:rsidR="002E4B5E" w:rsidRDefault="002E4B5E" w:rsidP="002E4B5E">
      <w:pPr>
        <w:pStyle w:val="Paragraphedeliste"/>
        <w:ind w:left="1571"/>
      </w:pPr>
    </w:p>
    <w:tbl>
      <w:tblPr>
        <w:tblStyle w:val="Tableausimple1"/>
        <w:tblW w:w="10060" w:type="dxa"/>
        <w:tblLook w:val="04A0" w:firstRow="1" w:lastRow="0" w:firstColumn="1" w:lastColumn="0" w:noHBand="0" w:noVBand="1"/>
      </w:tblPr>
      <w:tblGrid>
        <w:gridCol w:w="2634"/>
        <w:gridCol w:w="2094"/>
        <w:gridCol w:w="4056"/>
        <w:gridCol w:w="1276"/>
      </w:tblGrid>
      <w:tr w:rsidR="00D33303" w:rsidTr="00D333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shd w:val="clear" w:color="auto" w:fill="7F7F7F" w:themeFill="text1" w:themeFillTint="80"/>
          </w:tcPr>
          <w:p w:rsidR="00D33303" w:rsidRDefault="00D33303" w:rsidP="00D33303">
            <w:pPr>
              <w:ind w:left="0"/>
            </w:pPr>
            <w:r>
              <w:t>CONVENTIONNELLE</w:t>
            </w:r>
          </w:p>
        </w:tc>
        <w:tc>
          <w:tcPr>
            <w:tcW w:w="2094" w:type="dxa"/>
          </w:tcPr>
          <w:p w:rsidR="00D33303" w:rsidRDefault="00D33303" w:rsidP="00D33303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E4B5E">
              <w:rPr>
                <w:color w:val="E36C0A" w:themeColor="accent6" w:themeShade="BF"/>
              </w:rPr>
              <w:t>FORMATION.SPE</w:t>
            </w:r>
          </w:p>
        </w:tc>
        <w:tc>
          <w:tcPr>
            <w:tcW w:w="4056" w:type="dxa"/>
          </w:tcPr>
          <w:p w:rsidR="00D33303" w:rsidRDefault="00D33303" w:rsidP="00D33303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FORMATION SPECTACLE AFDAS</w:t>
            </w:r>
          </w:p>
        </w:tc>
        <w:tc>
          <w:tcPr>
            <w:tcW w:w="1276" w:type="dxa"/>
          </w:tcPr>
          <w:p w:rsidR="00D33303" w:rsidRDefault="00D33303" w:rsidP="00D33303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0,10 %</w:t>
            </w:r>
          </w:p>
        </w:tc>
      </w:tr>
      <w:tr w:rsidR="00D33303" w:rsidTr="00D33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shd w:val="clear" w:color="auto" w:fill="7F7F7F" w:themeFill="text1" w:themeFillTint="80"/>
          </w:tcPr>
          <w:p w:rsidR="00D33303" w:rsidRPr="00D33303" w:rsidRDefault="00D33303" w:rsidP="00D33303">
            <w:pPr>
              <w:ind w:left="0"/>
            </w:pPr>
            <w:r w:rsidRPr="00D33303">
              <w:t>LEGALE</w:t>
            </w:r>
          </w:p>
        </w:tc>
        <w:tc>
          <w:tcPr>
            <w:tcW w:w="2094" w:type="dxa"/>
          </w:tcPr>
          <w:p w:rsidR="00D33303" w:rsidRPr="00E47C97" w:rsidRDefault="00D33303" w:rsidP="00D3330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E4B5E">
              <w:rPr>
                <w:b/>
                <w:color w:val="E36C0A" w:themeColor="accent6" w:themeShade="BF"/>
              </w:rPr>
              <w:t>FORMATION2.SPE</w:t>
            </w:r>
          </w:p>
        </w:tc>
        <w:tc>
          <w:tcPr>
            <w:tcW w:w="4056" w:type="dxa"/>
          </w:tcPr>
          <w:p w:rsidR="00D33303" w:rsidRPr="00E47C97" w:rsidRDefault="00D33303" w:rsidP="00D3330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47C97">
              <w:rPr>
                <w:b/>
              </w:rPr>
              <w:t xml:space="preserve">FORMATION </w:t>
            </w:r>
            <w:r>
              <w:rPr>
                <w:b/>
              </w:rPr>
              <w:t>SPECTACLE</w:t>
            </w:r>
            <w:r w:rsidRPr="00E47C97">
              <w:rPr>
                <w:b/>
              </w:rPr>
              <w:t xml:space="preserve"> URSSAF</w:t>
            </w:r>
          </w:p>
        </w:tc>
        <w:tc>
          <w:tcPr>
            <w:tcW w:w="1276" w:type="dxa"/>
          </w:tcPr>
          <w:p w:rsidR="00D33303" w:rsidRPr="00E47C97" w:rsidRDefault="00D33303" w:rsidP="00D33303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47C97">
              <w:rPr>
                <w:b/>
              </w:rPr>
              <w:t>2,00 %</w:t>
            </w:r>
          </w:p>
        </w:tc>
      </w:tr>
    </w:tbl>
    <w:p w:rsidR="00F42581" w:rsidRDefault="00F42581" w:rsidP="00F42581"/>
    <w:p w:rsidR="00E47C97" w:rsidRDefault="00E47C97" w:rsidP="00E47C97">
      <w:pPr>
        <w:pStyle w:val="SousTitre1"/>
      </w:pPr>
      <w:bookmarkStart w:id="12" w:name="_Toc93063273"/>
      <w:r>
        <w:t xml:space="preserve">Que doit faire l'utilisateur </w:t>
      </w:r>
      <w:r w:rsidR="005D580B">
        <w:rPr>
          <w:b/>
          <w:u w:val="single"/>
        </w:rPr>
        <w:t>APRÈ</w:t>
      </w:r>
      <w:r w:rsidRPr="00E47C97">
        <w:rPr>
          <w:b/>
          <w:u w:val="single"/>
        </w:rPr>
        <w:t>S</w:t>
      </w:r>
      <w:r>
        <w:t xml:space="preserve"> avoir </w:t>
      </w:r>
      <w:r w:rsidR="005D580B">
        <w:t>installé</w:t>
      </w:r>
      <w:r>
        <w:t xml:space="preserve"> la version ISAPAYE 2022 V13.00 ?</w:t>
      </w:r>
      <w:bookmarkEnd w:id="12"/>
    </w:p>
    <w:p w:rsidR="00E47C97" w:rsidRDefault="00E47C97" w:rsidP="00E47C97">
      <w:pPr>
        <w:pStyle w:val="SousTitre2"/>
      </w:pPr>
      <w:bookmarkStart w:id="13" w:name="_Toc93063274"/>
      <w:r>
        <w:t>Vérification du paramétrage des organismes</w:t>
      </w:r>
      <w:r w:rsidR="00AC21BC">
        <w:t xml:space="preserve"> pour la formation</w:t>
      </w:r>
      <w:bookmarkEnd w:id="13"/>
      <w:r>
        <w:t xml:space="preserve"> </w:t>
      </w:r>
    </w:p>
    <w:p w:rsidR="00E47C97" w:rsidRDefault="00E47C97" w:rsidP="00E47C97">
      <w:pPr>
        <w:pStyle w:val="Paragraphedeliste"/>
        <w:numPr>
          <w:ilvl w:val="0"/>
          <w:numId w:val="24"/>
        </w:numPr>
      </w:pPr>
      <w:r>
        <w:t xml:space="preserve">installer la </w:t>
      </w:r>
      <w:r w:rsidR="00D33303">
        <w:t>version 13.00</w:t>
      </w:r>
    </w:p>
    <w:p w:rsidR="00E47C97" w:rsidRDefault="00E47C97" w:rsidP="00E47C97">
      <w:pPr>
        <w:pStyle w:val="Paragraphedeliste"/>
        <w:numPr>
          <w:ilvl w:val="0"/>
          <w:numId w:val="24"/>
        </w:numPr>
      </w:pPr>
      <w:proofErr w:type="gramStart"/>
      <w:r>
        <w:t>ouvrir</w:t>
      </w:r>
      <w:proofErr w:type="gramEnd"/>
      <w:r>
        <w:t xml:space="preserve"> </w:t>
      </w:r>
      <w:r w:rsidR="002E4B5E">
        <w:t>le</w:t>
      </w:r>
      <w:r>
        <w:t xml:space="preserve"> dossier SPECTACLE</w:t>
      </w:r>
    </w:p>
    <w:p w:rsidR="00E47C97" w:rsidRDefault="00E47C97" w:rsidP="00E47C97">
      <w:pPr>
        <w:pStyle w:val="Paragraphedeliste"/>
        <w:numPr>
          <w:ilvl w:val="0"/>
          <w:numId w:val="24"/>
        </w:numPr>
      </w:pPr>
      <w:r>
        <w:t xml:space="preserve">aller en </w:t>
      </w:r>
      <w:r w:rsidRPr="002E4B5E">
        <w:rPr>
          <w:b/>
          <w:color w:val="E36C0A" w:themeColor="accent6" w:themeShade="BF"/>
        </w:rPr>
        <w:t>Salaires/Informations/Dossier</w:t>
      </w:r>
      <w:r w:rsidRPr="002E4B5E">
        <w:rPr>
          <w:color w:val="E36C0A" w:themeColor="accent6" w:themeShade="BF"/>
        </w:rPr>
        <w:t xml:space="preserve"> </w:t>
      </w:r>
      <w:r>
        <w:t xml:space="preserve">dans l'onglet </w:t>
      </w:r>
      <w:r w:rsidRPr="002E4B5E">
        <w:rPr>
          <w:b/>
          <w:color w:val="E36C0A" w:themeColor="accent6" w:themeShade="BF"/>
        </w:rPr>
        <w:t>Organismes</w:t>
      </w:r>
    </w:p>
    <w:p w:rsidR="00E47C97" w:rsidRDefault="00E47C97" w:rsidP="00E47C97">
      <w:pPr>
        <w:pStyle w:val="Paragraphedeliste"/>
        <w:numPr>
          <w:ilvl w:val="0"/>
          <w:numId w:val="24"/>
        </w:numPr>
      </w:pPr>
      <w:r>
        <w:t>vérifier que</w:t>
      </w:r>
      <w:r w:rsidR="00476BED">
        <w:t xml:space="preserve"> l'on retrouve bien 2 lignes pour la formation, une pour l'URSSAF et l'autre pour l'AFDAS</w:t>
      </w:r>
      <w:r>
        <w:t xml:space="preserve"> :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8340F9" w:rsidTr="00834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:rsidR="008340F9" w:rsidRPr="008340F9" w:rsidRDefault="008340F9" w:rsidP="00001809">
            <w:pPr>
              <w:ind w:left="0"/>
              <w:jc w:val="center"/>
            </w:pPr>
            <w:r w:rsidRPr="008340F9">
              <w:t>Organisme Collecteur</w:t>
            </w:r>
          </w:p>
        </w:tc>
        <w:tc>
          <w:tcPr>
            <w:tcW w:w="3483" w:type="dxa"/>
          </w:tcPr>
          <w:p w:rsidR="008340F9" w:rsidRPr="008340F9" w:rsidRDefault="008340F9" w:rsidP="00001809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40F9">
              <w:t>Organisme Destinataire</w:t>
            </w:r>
          </w:p>
        </w:tc>
        <w:tc>
          <w:tcPr>
            <w:tcW w:w="3484" w:type="dxa"/>
          </w:tcPr>
          <w:p w:rsidR="008340F9" w:rsidRPr="008340F9" w:rsidRDefault="008340F9" w:rsidP="00001809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40F9">
              <w:t>Profil</w:t>
            </w:r>
          </w:p>
        </w:tc>
      </w:tr>
      <w:tr w:rsidR="008340F9" w:rsidTr="0083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:rsidR="008340F9" w:rsidRPr="00476BED" w:rsidRDefault="00476BED" w:rsidP="00001809">
            <w:pPr>
              <w:ind w:left="0"/>
              <w:jc w:val="center"/>
              <w:rPr>
                <w:b w:val="0"/>
              </w:rPr>
            </w:pPr>
            <w:r w:rsidRPr="00476BED">
              <w:rPr>
                <w:b w:val="0"/>
              </w:rPr>
              <w:t>1URS_XXX</w:t>
            </w:r>
          </w:p>
        </w:tc>
        <w:tc>
          <w:tcPr>
            <w:tcW w:w="3483" w:type="dxa"/>
          </w:tcPr>
          <w:p w:rsidR="008340F9" w:rsidRPr="00476BED" w:rsidRDefault="00476BED" w:rsidP="0000180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476BED">
              <w:t>1URS_XXX</w:t>
            </w:r>
          </w:p>
        </w:tc>
        <w:tc>
          <w:tcPr>
            <w:tcW w:w="3484" w:type="dxa"/>
          </w:tcPr>
          <w:p w:rsidR="008340F9" w:rsidRPr="002E4B5E" w:rsidRDefault="00476BED" w:rsidP="00001809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36C0A" w:themeColor="accent6" w:themeShade="BF"/>
              </w:rPr>
            </w:pPr>
            <w:r w:rsidRPr="002E4B5E">
              <w:rPr>
                <w:b/>
                <w:color w:val="E36C0A" w:themeColor="accent6" w:themeShade="BF"/>
              </w:rPr>
              <w:t>FORM_SPE2.SPE</w:t>
            </w:r>
          </w:p>
        </w:tc>
      </w:tr>
      <w:tr w:rsidR="008340F9" w:rsidTr="0083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:rsidR="008340F9" w:rsidRPr="00476BED" w:rsidRDefault="00476BED" w:rsidP="00001809">
            <w:pPr>
              <w:ind w:left="0"/>
              <w:jc w:val="center"/>
              <w:rPr>
                <w:b w:val="0"/>
              </w:rPr>
            </w:pPr>
            <w:r w:rsidRPr="00476BED">
              <w:rPr>
                <w:b w:val="0"/>
              </w:rPr>
              <w:t>AFDAS</w:t>
            </w:r>
          </w:p>
        </w:tc>
        <w:tc>
          <w:tcPr>
            <w:tcW w:w="3483" w:type="dxa"/>
          </w:tcPr>
          <w:p w:rsidR="008340F9" w:rsidRPr="00476BED" w:rsidRDefault="00476BED" w:rsidP="0000180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BED">
              <w:t>AFDAS</w:t>
            </w:r>
          </w:p>
        </w:tc>
        <w:tc>
          <w:tcPr>
            <w:tcW w:w="3484" w:type="dxa"/>
          </w:tcPr>
          <w:p w:rsidR="008340F9" w:rsidRPr="002E4B5E" w:rsidRDefault="00476BED" w:rsidP="0000180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6C0A" w:themeColor="accent6" w:themeShade="BF"/>
              </w:rPr>
            </w:pPr>
            <w:r w:rsidRPr="002E4B5E">
              <w:rPr>
                <w:b/>
                <w:color w:val="E36C0A" w:themeColor="accent6" w:themeShade="BF"/>
              </w:rPr>
              <w:t>FORM_SPE.SPE</w:t>
            </w:r>
          </w:p>
        </w:tc>
      </w:tr>
    </w:tbl>
    <w:p w:rsidR="008340F9" w:rsidRDefault="008340F9" w:rsidP="00E47C97">
      <w:pPr>
        <w:rPr>
          <w:u w:val="single"/>
        </w:rPr>
      </w:pPr>
    </w:p>
    <w:p w:rsidR="00F42581" w:rsidRDefault="00427621" w:rsidP="008D4609">
      <w:pPr>
        <w:pStyle w:val="SousTitre2"/>
      </w:pPr>
      <w:bookmarkStart w:id="14" w:name="_Toc93063275"/>
      <w:r>
        <w:t>Taxe d'apprentissage : m</w:t>
      </w:r>
      <w:r w:rsidR="008D4609">
        <w:t xml:space="preserve">odifier le paramétrage </w:t>
      </w:r>
      <w:r>
        <w:t>pour les dossiers soumis à la taxe d'apprentissage</w:t>
      </w:r>
      <w:bookmarkEnd w:id="14"/>
    </w:p>
    <w:p w:rsidR="00AC21BC" w:rsidRDefault="00AC21BC" w:rsidP="00AC21BC">
      <w:r>
        <w:t>Pour les dossiers soumis à la taxe d'apprentissage, il est nécessaire d'utiliser le paramétrage ISA.</w:t>
      </w:r>
    </w:p>
    <w:p w:rsidR="00AC21BC" w:rsidRDefault="00563468" w:rsidP="00AC21BC">
      <w:r w:rsidRPr="00563468">
        <w:rPr>
          <w:b/>
          <w:i/>
          <w:u w:val="single"/>
        </w:rPr>
        <w:t>Rappel pour les dossiers soumis à la taxe d'apprentissage</w:t>
      </w:r>
      <w:r w:rsidRPr="00563468">
        <w:rPr>
          <w:i/>
        </w:rPr>
        <w:t xml:space="preserve"> : vérifier qu'en </w:t>
      </w:r>
      <w:r w:rsidRPr="002E4B5E">
        <w:rPr>
          <w:b/>
          <w:i/>
          <w:color w:val="E36C0A" w:themeColor="accent6" w:themeShade="BF"/>
        </w:rPr>
        <w:t>Déclaration/Options nécessaires/Informations dossier</w:t>
      </w:r>
      <w:r w:rsidR="002E4B5E" w:rsidRPr="002E4B5E">
        <w:rPr>
          <w:i/>
          <w:color w:val="E36C0A" w:themeColor="accent6" w:themeShade="BF"/>
        </w:rPr>
        <w:t>,</w:t>
      </w:r>
      <w:r w:rsidR="002E4B5E" w:rsidRPr="002E4B5E">
        <w:rPr>
          <w:i/>
        </w:rPr>
        <w:t xml:space="preserve"> onglet</w:t>
      </w:r>
      <w:r w:rsidR="002E4B5E" w:rsidRPr="002E4B5E">
        <w:rPr>
          <w:b/>
          <w:i/>
        </w:rPr>
        <w:t xml:space="preserve"> </w:t>
      </w:r>
      <w:r w:rsidR="002E4B5E">
        <w:rPr>
          <w:b/>
          <w:i/>
          <w:color w:val="E36C0A" w:themeColor="accent6" w:themeShade="BF"/>
        </w:rPr>
        <w:t>Règles fiscales</w:t>
      </w:r>
      <w:r w:rsidRPr="00563468">
        <w:rPr>
          <w:i/>
        </w:rPr>
        <w:t xml:space="preserve"> d'avoir renseigné "Oui" sur la taxe d'apprentissage</w:t>
      </w:r>
    </w:p>
    <w:p w:rsidR="00427621" w:rsidRDefault="00427621" w:rsidP="00AC21BC">
      <w:pPr>
        <w:pStyle w:val="SousTitre3"/>
      </w:pPr>
      <w:r>
        <w:t>Mettre à jour la formule de la donnée B_TAXE13.ISA</w:t>
      </w:r>
    </w:p>
    <w:p w:rsidR="00427621" w:rsidRDefault="00427621" w:rsidP="00427621">
      <w:r>
        <w:t xml:space="preserve">La donnée </w:t>
      </w:r>
      <w:r w:rsidRPr="002E4B5E">
        <w:rPr>
          <w:b/>
          <w:color w:val="E36C0A" w:themeColor="accent6" w:themeShade="BF"/>
        </w:rPr>
        <w:t>B_TAXE13.ISA</w:t>
      </w:r>
      <w:r w:rsidRPr="002E4B5E">
        <w:rPr>
          <w:color w:val="E36C0A" w:themeColor="accent6" w:themeShade="BF"/>
        </w:rPr>
        <w:t xml:space="preserve"> </w:t>
      </w:r>
      <w:r>
        <w:t xml:space="preserve">doit être modifiée afin de prendre en compte l'assiette de la cotisation </w:t>
      </w:r>
      <w:r w:rsidRPr="002E4B5E">
        <w:rPr>
          <w:b/>
          <w:color w:val="E36C0A" w:themeColor="accent6" w:themeShade="BF"/>
        </w:rPr>
        <w:t>AUTONOMIE.SPE</w:t>
      </w:r>
      <w:r>
        <w:t>. Cette donnée sert au calcul de la base de cotisation pour les CFPTA.</w:t>
      </w:r>
    </w:p>
    <w:p w:rsidR="00427621" w:rsidRDefault="00427621" w:rsidP="00427621">
      <w:pPr>
        <w:pStyle w:val="Paragraphedeliste"/>
        <w:numPr>
          <w:ilvl w:val="0"/>
          <w:numId w:val="23"/>
        </w:numPr>
      </w:pPr>
      <w:r>
        <w:t xml:space="preserve">aller en </w:t>
      </w:r>
      <w:r w:rsidRPr="002E4B5E">
        <w:rPr>
          <w:b/>
          <w:color w:val="E36C0A" w:themeColor="accent6" w:themeShade="BF"/>
        </w:rPr>
        <w:t>Paramètres/</w:t>
      </w:r>
      <w:r w:rsidR="00D33303" w:rsidRPr="002E4B5E">
        <w:rPr>
          <w:b/>
          <w:color w:val="E36C0A" w:themeColor="accent6" w:themeShade="BF"/>
        </w:rPr>
        <w:t>Bulletins de salaire</w:t>
      </w:r>
      <w:r w:rsidRPr="002E4B5E">
        <w:rPr>
          <w:b/>
          <w:color w:val="E36C0A" w:themeColor="accent6" w:themeShade="BF"/>
        </w:rPr>
        <w:t>/Donnée</w:t>
      </w:r>
      <w:r w:rsidR="00D33303" w:rsidRPr="002E4B5E">
        <w:rPr>
          <w:b/>
          <w:color w:val="E36C0A" w:themeColor="accent6" w:themeShade="BF"/>
        </w:rPr>
        <w:t>s</w:t>
      </w:r>
    </w:p>
    <w:p w:rsidR="00427621" w:rsidRPr="00476BED" w:rsidRDefault="00427621" w:rsidP="00427621">
      <w:pPr>
        <w:pStyle w:val="Paragraphedeliste"/>
        <w:numPr>
          <w:ilvl w:val="0"/>
          <w:numId w:val="23"/>
        </w:numPr>
        <w:rPr>
          <w:b/>
        </w:rPr>
      </w:pPr>
      <w:r>
        <w:t xml:space="preserve">rechercher la donnée </w:t>
      </w:r>
      <w:r w:rsidRPr="002E4B5E">
        <w:rPr>
          <w:b/>
          <w:color w:val="E36C0A" w:themeColor="accent6" w:themeShade="BF"/>
        </w:rPr>
        <w:t>B_TAXE13.ISA</w:t>
      </w:r>
    </w:p>
    <w:p w:rsidR="00427621" w:rsidRPr="00AC21BC" w:rsidRDefault="00427621" w:rsidP="00427621">
      <w:pPr>
        <w:pStyle w:val="Paragraphedeliste"/>
        <w:numPr>
          <w:ilvl w:val="0"/>
          <w:numId w:val="23"/>
        </w:numPr>
        <w:rPr>
          <w:b/>
        </w:rPr>
      </w:pPr>
      <w:r>
        <w:t xml:space="preserve">cliquer sur l'onglet </w:t>
      </w:r>
      <w:r w:rsidRPr="002E4B5E">
        <w:rPr>
          <w:b/>
          <w:color w:val="E36C0A" w:themeColor="accent6" w:themeShade="BF"/>
        </w:rPr>
        <w:t>Formules</w:t>
      </w:r>
    </w:p>
    <w:p w:rsidR="00427621" w:rsidRPr="002E4B5E" w:rsidRDefault="00427621" w:rsidP="00427621">
      <w:pPr>
        <w:pStyle w:val="Paragraphedeliste"/>
        <w:numPr>
          <w:ilvl w:val="0"/>
          <w:numId w:val="23"/>
        </w:numPr>
      </w:pPr>
      <w:proofErr w:type="gramStart"/>
      <w:r>
        <w:t>mettre</w:t>
      </w:r>
      <w:proofErr w:type="gramEnd"/>
      <w:r>
        <w:t xml:space="preserve"> </w:t>
      </w:r>
      <w:r>
        <w:rPr>
          <w:rFonts w:ascii="Courier New" w:hAnsi="Courier New" w:cs="Courier New"/>
          <w:b/>
          <w:bCs/>
          <w:color w:val="FF0000"/>
          <w:sz w:val="16"/>
          <w:szCs w:val="16"/>
        </w:rPr>
        <w:t>ASSIETTE</w:t>
      </w:r>
      <w:r>
        <w:rPr>
          <w:rFonts w:ascii="Courier New" w:hAnsi="Courier New" w:cs="Courier New"/>
          <w:color w:val="000000"/>
          <w:sz w:val="16"/>
          <w:szCs w:val="16"/>
        </w:rPr>
        <w:t>(</w:t>
      </w:r>
      <w:r>
        <w:rPr>
          <w:rFonts w:ascii="Courier New" w:hAnsi="Courier New" w:cs="Courier New"/>
          <w:color w:val="008000"/>
          <w:sz w:val="16"/>
          <w:szCs w:val="16"/>
        </w:rPr>
        <w:t>AUTONOMIE.SPE</w:t>
      </w:r>
      <w:r>
        <w:rPr>
          <w:rFonts w:ascii="Courier New" w:hAnsi="Courier New" w:cs="Courier New"/>
          <w:color w:val="000000"/>
          <w:sz w:val="16"/>
          <w:szCs w:val="16"/>
        </w:rPr>
        <w:t>)</w:t>
      </w:r>
      <w:r w:rsidR="00D33303">
        <w:rPr>
          <w:rFonts w:ascii="Courier New" w:hAnsi="Courier New" w:cs="Courier New"/>
          <w:color w:val="000000"/>
          <w:sz w:val="16"/>
          <w:szCs w:val="16"/>
        </w:rPr>
        <w:t>+</w:t>
      </w:r>
      <w:r w:rsidR="00D33303" w:rsidRPr="00D33303">
        <w:rPr>
          <w:rFonts w:ascii="Courier New" w:hAnsi="Courier New" w:cs="Courier New"/>
          <w:b/>
          <w:bCs/>
          <w:color w:val="FF0000"/>
          <w:sz w:val="16"/>
          <w:szCs w:val="16"/>
        </w:rPr>
        <w:t xml:space="preserve"> </w:t>
      </w:r>
      <w:r w:rsidR="00D33303">
        <w:rPr>
          <w:rFonts w:ascii="Courier New" w:hAnsi="Courier New" w:cs="Courier New"/>
          <w:b/>
          <w:bCs/>
          <w:color w:val="FF0000"/>
          <w:sz w:val="16"/>
          <w:szCs w:val="16"/>
        </w:rPr>
        <w:t>ASSIETTE</w:t>
      </w:r>
      <w:r w:rsidR="00D33303">
        <w:rPr>
          <w:rFonts w:ascii="Courier New" w:hAnsi="Courier New" w:cs="Courier New"/>
          <w:color w:val="000000"/>
          <w:sz w:val="16"/>
          <w:szCs w:val="16"/>
        </w:rPr>
        <w:t>(</w:t>
      </w:r>
      <w:r w:rsidR="00D33303">
        <w:rPr>
          <w:rFonts w:ascii="Courier New" w:hAnsi="Courier New" w:cs="Courier New"/>
          <w:color w:val="008000"/>
          <w:sz w:val="16"/>
          <w:szCs w:val="16"/>
        </w:rPr>
        <w:t>AUTONOMIE2.SPE</w:t>
      </w:r>
      <w:r w:rsidR="00D33303">
        <w:rPr>
          <w:rFonts w:ascii="Courier New" w:hAnsi="Courier New" w:cs="Courier New"/>
          <w:color w:val="000000"/>
          <w:sz w:val="16"/>
          <w:szCs w:val="16"/>
        </w:rPr>
        <w:t>)</w:t>
      </w:r>
    </w:p>
    <w:p w:rsidR="00AC21BC" w:rsidRPr="00FD458D" w:rsidRDefault="002E4B5E" w:rsidP="00A4219F">
      <w:pPr>
        <w:pStyle w:val="Paragraphedeliste"/>
        <w:numPr>
          <w:ilvl w:val="0"/>
          <w:numId w:val="23"/>
        </w:numPr>
      </w:pPr>
      <w:proofErr w:type="gramStart"/>
      <w:r>
        <w:t>enregistrer</w:t>
      </w:r>
      <w:proofErr w:type="gramEnd"/>
      <w:r>
        <w:t xml:space="preserve"> avec la disquette</w:t>
      </w:r>
    </w:p>
    <w:p w:rsidR="00AC21BC" w:rsidRDefault="00AC21BC" w:rsidP="00AC21BC">
      <w:pPr>
        <w:pStyle w:val="SousTitre3"/>
      </w:pPr>
      <w:r>
        <w:t xml:space="preserve">Vérification du paramétrage </w:t>
      </w:r>
      <w:r w:rsidR="00563468">
        <w:t>dans le dossier</w:t>
      </w:r>
      <w:r>
        <w:t xml:space="preserve"> pour la taxe d'apprentissage</w:t>
      </w:r>
    </w:p>
    <w:p w:rsidR="00AC21BC" w:rsidRDefault="00AC21BC" w:rsidP="00AC21BC">
      <w:pPr>
        <w:pStyle w:val="Paragraphedeliste"/>
        <w:numPr>
          <w:ilvl w:val="0"/>
          <w:numId w:val="25"/>
        </w:numPr>
      </w:pPr>
      <w:r>
        <w:t>ouvrir le dossier SPECTACLE</w:t>
      </w:r>
    </w:p>
    <w:p w:rsidR="00563468" w:rsidRDefault="00AC21BC" w:rsidP="00AC21BC">
      <w:pPr>
        <w:pStyle w:val="Paragraphedeliste"/>
        <w:numPr>
          <w:ilvl w:val="0"/>
          <w:numId w:val="25"/>
        </w:numPr>
      </w:pPr>
      <w:proofErr w:type="gramStart"/>
      <w:r>
        <w:t>aller</w:t>
      </w:r>
      <w:proofErr w:type="gramEnd"/>
      <w:r>
        <w:t xml:space="preserve"> en </w:t>
      </w:r>
      <w:r w:rsidRPr="002E4B5E">
        <w:rPr>
          <w:b/>
          <w:color w:val="E36C0A" w:themeColor="accent6" w:themeShade="BF"/>
        </w:rPr>
        <w:t>Salaires/Informations/Dossier</w:t>
      </w:r>
      <w:r w:rsidRPr="002E4B5E">
        <w:rPr>
          <w:color w:val="E36C0A" w:themeColor="accent6" w:themeShade="BF"/>
        </w:rPr>
        <w:t xml:space="preserve"> </w:t>
      </w:r>
      <w:r w:rsidR="00563468">
        <w:t xml:space="preserve">dans l'onglet </w:t>
      </w:r>
      <w:r w:rsidR="00563468" w:rsidRPr="002E4B5E">
        <w:rPr>
          <w:b/>
          <w:color w:val="E36C0A" w:themeColor="accent6" w:themeShade="BF"/>
        </w:rPr>
        <w:t>Informations générales</w:t>
      </w:r>
      <w:r w:rsidR="00563468">
        <w:t xml:space="preserve"> </w:t>
      </w:r>
    </w:p>
    <w:p w:rsidR="00563468" w:rsidRDefault="00563468" w:rsidP="00AC21BC">
      <w:pPr>
        <w:pStyle w:val="Paragraphedeliste"/>
        <w:numPr>
          <w:ilvl w:val="0"/>
          <w:numId w:val="25"/>
        </w:numPr>
      </w:pPr>
      <w:r>
        <w:t>renseigner l'Opérateur de compétences (OPCO) en dessous des Conventions Collectives en indiquant "02-AFDAS"</w:t>
      </w:r>
    </w:p>
    <w:p w:rsidR="00AC21BC" w:rsidRDefault="00563468" w:rsidP="00AC21BC">
      <w:pPr>
        <w:pStyle w:val="Paragraphedeliste"/>
        <w:numPr>
          <w:ilvl w:val="0"/>
          <w:numId w:val="25"/>
        </w:numPr>
      </w:pPr>
      <w:r>
        <w:t>cliquer sur</w:t>
      </w:r>
      <w:r w:rsidR="00AC21BC">
        <w:t xml:space="preserve"> l'onglet </w:t>
      </w:r>
      <w:r w:rsidR="00AC21BC" w:rsidRPr="002E4B5E">
        <w:rPr>
          <w:b/>
          <w:color w:val="E36C0A" w:themeColor="accent6" w:themeShade="BF"/>
        </w:rPr>
        <w:t>Organismes</w:t>
      </w:r>
    </w:p>
    <w:p w:rsidR="00AC21BC" w:rsidRDefault="00AC21BC" w:rsidP="00AC21BC">
      <w:pPr>
        <w:pStyle w:val="Paragraphedeliste"/>
        <w:numPr>
          <w:ilvl w:val="0"/>
          <w:numId w:val="25"/>
        </w:numPr>
      </w:pPr>
      <w:proofErr w:type="gramStart"/>
      <w:r>
        <w:t>vérifier</w:t>
      </w:r>
      <w:proofErr w:type="gramEnd"/>
      <w:r>
        <w:t xml:space="preserve"> le paramétrage organisme :</w:t>
      </w:r>
    </w:p>
    <w:p w:rsidR="002E4B5E" w:rsidRDefault="002E4B5E" w:rsidP="002E4B5E"/>
    <w:p w:rsidR="002E4B5E" w:rsidRDefault="002E4B5E" w:rsidP="002E4B5E"/>
    <w:p w:rsidR="002E4B5E" w:rsidRDefault="002E4B5E" w:rsidP="002E4B5E"/>
    <w:p w:rsidR="002E4B5E" w:rsidRDefault="002E4B5E" w:rsidP="002E4B5E"/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AC21BC" w:rsidTr="00D45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:rsidR="00AC21BC" w:rsidRPr="008340F9" w:rsidRDefault="00AC21BC" w:rsidP="00D45A71">
            <w:pPr>
              <w:ind w:left="0"/>
              <w:jc w:val="center"/>
            </w:pPr>
            <w:r w:rsidRPr="008340F9">
              <w:t>Organisme Collecteur</w:t>
            </w:r>
          </w:p>
        </w:tc>
        <w:tc>
          <w:tcPr>
            <w:tcW w:w="3483" w:type="dxa"/>
          </w:tcPr>
          <w:p w:rsidR="00AC21BC" w:rsidRPr="008340F9" w:rsidRDefault="00AC21BC" w:rsidP="00D45A71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40F9">
              <w:t>Organisme Destinataire</w:t>
            </w:r>
          </w:p>
        </w:tc>
        <w:tc>
          <w:tcPr>
            <w:tcW w:w="3484" w:type="dxa"/>
          </w:tcPr>
          <w:p w:rsidR="00AC21BC" w:rsidRPr="008340F9" w:rsidRDefault="00AC21BC" w:rsidP="00D45A71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40F9">
              <w:t>Profil</w:t>
            </w:r>
          </w:p>
        </w:tc>
      </w:tr>
      <w:tr w:rsidR="00AC21BC" w:rsidTr="00D45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3" w:type="dxa"/>
          </w:tcPr>
          <w:p w:rsidR="00AC21BC" w:rsidRPr="00476BED" w:rsidRDefault="00AC21BC" w:rsidP="00D45A71">
            <w:pPr>
              <w:ind w:left="0"/>
              <w:jc w:val="center"/>
              <w:rPr>
                <w:b w:val="0"/>
              </w:rPr>
            </w:pPr>
            <w:r w:rsidRPr="00476BED">
              <w:rPr>
                <w:b w:val="0"/>
              </w:rPr>
              <w:t>1URS_XXX</w:t>
            </w:r>
          </w:p>
        </w:tc>
        <w:tc>
          <w:tcPr>
            <w:tcW w:w="3483" w:type="dxa"/>
          </w:tcPr>
          <w:p w:rsidR="00AC21BC" w:rsidRPr="00476BED" w:rsidRDefault="00AC21BC" w:rsidP="00D45A71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476BED">
              <w:t>1URS_XXX</w:t>
            </w:r>
          </w:p>
        </w:tc>
        <w:tc>
          <w:tcPr>
            <w:tcW w:w="3484" w:type="dxa"/>
          </w:tcPr>
          <w:p w:rsidR="00AC21BC" w:rsidRPr="00476BED" w:rsidRDefault="00AC21BC" w:rsidP="00D45A71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E4B5E">
              <w:rPr>
                <w:b/>
                <w:color w:val="E36C0A" w:themeColor="accent6" w:themeShade="BF"/>
              </w:rPr>
              <w:t>TAXE_APPR</w:t>
            </w:r>
            <w:r w:rsidR="00D33303" w:rsidRPr="002E4B5E">
              <w:rPr>
                <w:b/>
                <w:color w:val="E36C0A" w:themeColor="accent6" w:themeShade="BF"/>
              </w:rPr>
              <w:t>3</w:t>
            </w:r>
            <w:r w:rsidRPr="002E4B5E">
              <w:rPr>
                <w:b/>
                <w:color w:val="E36C0A" w:themeColor="accent6" w:themeShade="BF"/>
              </w:rPr>
              <w:t>.ISA</w:t>
            </w:r>
          </w:p>
        </w:tc>
      </w:tr>
    </w:tbl>
    <w:p w:rsidR="00AC21BC" w:rsidRDefault="00442D71" w:rsidP="00AC21BC">
      <w:pPr>
        <w:pStyle w:val="SousTitre3"/>
      </w:pPr>
      <w:r>
        <w:t>Mise à jour des taux de cotisations</w:t>
      </w:r>
    </w:p>
    <w:p w:rsidR="00442D71" w:rsidRDefault="00442D71" w:rsidP="00442D71">
      <w:pPr>
        <w:pStyle w:val="Paragraphedeliste"/>
        <w:numPr>
          <w:ilvl w:val="0"/>
          <w:numId w:val="26"/>
        </w:numPr>
      </w:pPr>
      <w:proofErr w:type="gramStart"/>
      <w:r>
        <w:t>aller</w:t>
      </w:r>
      <w:proofErr w:type="gramEnd"/>
      <w:r>
        <w:t xml:space="preserve"> en </w:t>
      </w:r>
      <w:r w:rsidRPr="002E4B5E">
        <w:rPr>
          <w:b/>
          <w:color w:val="E36C0A" w:themeColor="accent6" w:themeShade="BF"/>
        </w:rPr>
        <w:t>Salaires/Informations/</w:t>
      </w:r>
      <w:r w:rsidR="00D33303" w:rsidRPr="002E4B5E">
        <w:rPr>
          <w:b/>
          <w:color w:val="E36C0A" w:themeColor="accent6" w:themeShade="BF"/>
        </w:rPr>
        <w:t>Collectif</w:t>
      </w:r>
    </w:p>
    <w:p w:rsidR="00442D71" w:rsidRDefault="00442D71" w:rsidP="00442D71">
      <w:pPr>
        <w:pStyle w:val="Paragraphedeliste"/>
        <w:numPr>
          <w:ilvl w:val="0"/>
          <w:numId w:val="26"/>
        </w:numPr>
      </w:pPr>
      <w:proofErr w:type="gramStart"/>
      <w:r>
        <w:t>cliquer</w:t>
      </w:r>
      <w:proofErr w:type="gramEnd"/>
      <w:r>
        <w:t xml:space="preserve"> sur l'onglet </w:t>
      </w:r>
      <w:r w:rsidRPr="002E4B5E">
        <w:rPr>
          <w:b/>
          <w:color w:val="E36C0A" w:themeColor="accent6" w:themeShade="BF"/>
        </w:rPr>
        <w:t>Taux de cotisations dossier</w:t>
      </w:r>
    </w:p>
    <w:p w:rsidR="00442D71" w:rsidRDefault="00442D71" w:rsidP="00442D71">
      <w:pPr>
        <w:pStyle w:val="Paragraphedeliste"/>
        <w:numPr>
          <w:ilvl w:val="0"/>
          <w:numId w:val="26"/>
        </w:numPr>
      </w:pPr>
      <w:proofErr w:type="gramStart"/>
      <w:r>
        <w:t>sur</w:t>
      </w:r>
      <w:proofErr w:type="gramEnd"/>
      <w:r>
        <w:t xml:space="preserve"> le thème </w:t>
      </w:r>
      <w:r w:rsidRPr="002E4B5E">
        <w:rPr>
          <w:b/>
          <w:color w:val="E36C0A" w:themeColor="accent6" w:themeShade="BF"/>
        </w:rPr>
        <w:t>24 AUTRES COTISATIONS</w:t>
      </w:r>
    </w:p>
    <w:p w:rsidR="00442D71" w:rsidRPr="002E4B5E" w:rsidRDefault="005D580B" w:rsidP="00442D71">
      <w:pPr>
        <w:pStyle w:val="Paragraphedeliste"/>
        <w:numPr>
          <w:ilvl w:val="0"/>
          <w:numId w:val="26"/>
        </w:numPr>
      </w:pPr>
      <w:proofErr w:type="gramStart"/>
      <w:r>
        <w:t>vérifier</w:t>
      </w:r>
      <w:proofErr w:type="gramEnd"/>
      <w:r w:rsidR="00442D71">
        <w:t xml:space="preserve"> le taux de la taxe d'apprentissage sur la donnée </w:t>
      </w:r>
      <w:r w:rsidR="00442D71" w:rsidRPr="002E4B5E">
        <w:rPr>
          <w:b/>
          <w:color w:val="E36C0A" w:themeColor="accent6" w:themeShade="BF"/>
        </w:rPr>
        <w:t>TAXE_APP</w:t>
      </w:r>
      <w:r w:rsidR="00D33303" w:rsidRPr="002E4B5E">
        <w:rPr>
          <w:b/>
          <w:color w:val="E36C0A" w:themeColor="accent6" w:themeShade="BF"/>
        </w:rPr>
        <w:t>XX</w:t>
      </w:r>
      <w:r w:rsidR="00442D71" w:rsidRPr="002E4B5E">
        <w:rPr>
          <w:b/>
          <w:color w:val="E36C0A" w:themeColor="accent6" w:themeShade="BF"/>
        </w:rPr>
        <w:t>.ISA</w:t>
      </w:r>
      <w:r w:rsidR="00442D71" w:rsidRPr="002E4B5E">
        <w:rPr>
          <w:color w:val="E36C0A" w:themeColor="accent6" w:themeShade="BF"/>
        </w:rPr>
        <w:t xml:space="preserve"> </w:t>
      </w:r>
      <w:r>
        <w:t xml:space="preserve">et supprimer le taux sur </w:t>
      </w:r>
      <w:r w:rsidR="00442D71" w:rsidRPr="002E4B5E">
        <w:rPr>
          <w:b/>
          <w:color w:val="E36C0A" w:themeColor="accent6" w:themeShade="BF"/>
        </w:rPr>
        <w:t>TAXE_APPR.SPE</w:t>
      </w:r>
    </w:p>
    <w:p w:rsidR="002E4B5E" w:rsidRPr="00442D71" w:rsidRDefault="002E4B5E" w:rsidP="00442D71">
      <w:pPr>
        <w:pStyle w:val="Paragraphedeliste"/>
        <w:numPr>
          <w:ilvl w:val="0"/>
          <w:numId w:val="26"/>
        </w:numPr>
      </w:pPr>
      <w:proofErr w:type="gramStart"/>
      <w:r>
        <w:t>enregistrer</w:t>
      </w:r>
      <w:proofErr w:type="gramEnd"/>
      <w:r>
        <w:t xml:space="preserve"> avec la disquette</w:t>
      </w:r>
    </w:p>
    <w:p w:rsidR="00C141C8" w:rsidRDefault="00C141C8" w:rsidP="00C141C8">
      <w:pPr>
        <w:pStyle w:val="SousTitre1"/>
      </w:pPr>
      <w:bookmarkStart w:id="15" w:name="_Toc93063276"/>
      <w:r>
        <w:t>Que fait le logiciel ?</w:t>
      </w:r>
      <w:bookmarkEnd w:id="15"/>
    </w:p>
    <w:bookmarkEnd w:id="8"/>
    <w:p w:rsidR="00C141C8" w:rsidRDefault="00C141C8" w:rsidP="00C141C8">
      <w:pPr>
        <w:pStyle w:val="EnumrationsSeules"/>
      </w:pPr>
      <w:r>
        <w:t xml:space="preserve">Modification du libellé de la donnée et de la ligne </w:t>
      </w:r>
      <w:r w:rsidRPr="002E4B5E">
        <w:rPr>
          <w:b/>
          <w:color w:val="E36C0A" w:themeColor="accent6" w:themeShade="BF"/>
        </w:rPr>
        <w:t>FORMATION.SPE</w:t>
      </w:r>
      <w:r w:rsidR="002E4B5E">
        <w:t xml:space="preserve"> :</w:t>
      </w:r>
      <w:r>
        <w:t xml:space="preserve"> ajout de la notion "AFDAS".</w:t>
      </w:r>
    </w:p>
    <w:p w:rsidR="00C141C8" w:rsidRDefault="00C141C8" w:rsidP="00C141C8">
      <w:pPr>
        <w:pStyle w:val="EnumrationsSeules"/>
      </w:pPr>
      <w:r>
        <w:t xml:space="preserve">Ajout d'un commentaire sur la ligne de cotisation </w:t>
      </w:r>
      <w:r w:rsidRPr="002E4B5E">
        <w:rPr>
          <w:b/>
          <w:color w:val="E36C0A" w:themeColor="accent6" w:themeShade="BF"/>
        </w:rPr>
        <w:t>FORMATION.SPE</w:t>
      </w:r>
      <w:r w:rsidRPr="002E4B5E">
        <w:rPr>
          <w:color w:val="E36C0A" w:themeColor="accent6" w:themeShade="BF"/>
        </w:rPr>
        <w:t xml:space="preserve"> </w:t>
      </w:r>
      <w:r>
        <w:t>: "</w:t>
      </w:r>
      <w:r w:rsidRPr="003A1ADA">
        <w:t>La cotisation FORMATION.SPE est prévue pour la partie conventionnelle de la cotisation de formation - AFDAS</w:t>
      </w:r>
      <w:r>
        <w:t>"</w:t>
      </w:r>
    </w:p>
    <w:p w:rsidR="00C141C8" w:rsidRDefault="00C141C8" w:rsidP="00C141C8">
      <w:pPr>
        <w:pStyle w:val="EnumrationsSeules"/>
      </w:pPr>
      <w:r>
        <w:t>Création de la donnée et de la ligne de cotisation pour la partie légale de la formation FORMATION2.SPE : Formation SPECTACLE TS</w:t>
      </w:r>
    </w:p>
    <w:p w:rsidR="009E44EC" w:rsidRDefault="009E44EC" w:rsidP="00C141C8">
      <w:pPr>
        <w:pStyle w:val="EnumrationsSeules"/>
      </w:pPr>
      <w:r>
        <w:t xml:space="preserve">Création d'un profil de de cotisations </w:t>
      </w:r>
      <w:r w:rsidRPr="002E4B5E">
        <w:rPr>
          <w:b/>
          <w:color w:val="E36C0A" w:themeColor="accent6" w:themeShade="BF"/>
        </w:rPr>
        <w:t>FORM_SPE2.SPE</w:t>
      </w:r>
      <w:r w:rsidRPr="002E4B5E">
        <w:rPr>
          <w:color w:val="E36C0A" w:themeColor="accent6" w:themeShade="BF"/>
        </w:rPr>
        <w:t xml:space="preserve"> </w:t>
      </w:r>
      <w:r>
        <w:t>– Formation spectacle légale CTP 983</w:t>
      </w:r>
    </w:p>
    <w:p w:rsidR="009E44EC" w:rsidRDefault="009E44EC" w:rsidP="00C141C8">
      <w:pPr>
        <w:pStyle w:val="EnumrationsSeules"/>
      </w:pPr>
      <w:r>
        <w:t xml:space="preserve">Modification du libellé du profil </w:t>
      </w:r>
      <w:r w:rsidRPr="002E4B5E">
        <w:rPr>
          <w:b/>
          <w:color w:val="E36C0A" w:themeColor="accent6" w:themeShade="BF"/>
        </w:rPr>
        <w:t>FORM_SPE.SPE</w:t>
      </w:r>
      <w:r w:rsidRPr="002E4B5E">
        <w:rPr>
          <w:color w:val="E36C0A" w:themeColor="accent6" w:themeShade="BF"/>
        </w:rPr>
        <w:t xml:space="preserve"> </w:t>
      </w:r>
      <w:r>
        <w:t>pour ajouter la notion de "CONVENTIONNELLE AFDAS"</w:t>
      </w:r>
    </w:p>
    <w:p w:rsidR="009E44EC" w:rsidRPr="005B6307" w:rsidRDefault="009E44EC" w:rsidP="00C141C8">
      <w:pPr>
        <w:pStyle w:val="EnumrationsSeules"/>
      </w:pPr>
      <w:r>
        <w:t xml:space="preserve">Mise à jour des modèles de bulletin pour ajouter la cotisation </w:t>
      </w:r>
      <w:r w:rsidRPr="002E4B5E">
        <w:rPr>
          <w:b/>
          <w:color w:val="E36C0A" w:themeColor="accent6" w:themeShade="BF"/>
        </w:rPr>
        <w:t>FORMATION2.SPE</w:t>
      </w:r>
      <w:r w:rsidRPr="002E4B5E">
        <w:rPr>
          <w:color w:val="E36C0A" w:themeColor="accent6" w:themeShade="BF"/>
        </w:rPr>
        <w:t xml:space="preserve"> </w:t>
      </w:r>
      <w:r>
        <w:t xml:space="preserve">si </w:t>
      </w:r>
      <w:r w:rsidRPr="002E4B5E">
        <w:rPr>
          <w:b/>
          <w:color w:val="E36C0A" w:themeColor="accent6" w:themeShade="BF"/>
        </w:rPr>
        <w:t>FORMATION.SPE</w:t>
      </w:r>
      <w:r w:rsidRPr="002E4B5E">
        <w:rPr>
          <w:color w:val="E36C0A" w:themeColor="accent6" w:themeShade="BF"/>
        </w:rPr>
        <w:t xml:space="preserve"> </w:t>
      </w:r>
      <w:r>
        <w:t xml:space="preserve">présente et supprimer la ligne de cotisation </w:t>
      </w:r>
      <w:r w:rsidRPr="002E4B5E">
        <w:rPr>
          <w:b/>
          <w:color w:val="E36C0A" w:themeColor="accent6" w:themeShade="BF"/>
        </w:rPr>
        <w:t>FORM_CUF.ISA</w:t>
      </w:r>
      <w:r w:rsidRPr="002E4B5E">
        <w:rPr>
          <w:color w:val="E36C0A" w:themeColor="accent6" w:themeShade="BF"/>
        </w:rPr>
        <w:t xml:space="preserve"> </w:t>
      </w:r>
      <w:r>
        <w:t xml:space="preserve">si </w:t>
      </w:r>
      <w:r w:rsidRPr="002E4B5E">
        <w:rPr>
          <w:b/>
          <w:color w:val="E36C0A" w:themeColor="accent6" w:themeShade="BF"/>
        </w:rPr>
        <w:t>F_PARIT.SPE</w:t>
      </w:r>
      <w:r w:rsidRPr="002E4B5E">
        <w:rPr>
          <w:color w:val="E36C0A" w:themeColor="accent6" w:themeShade="BF"/>
        </w:rPr>
        <w:t xml:space="preserve"> </w:t>
      </w:r>
      <w:r>
        <w:t>présente.</w:t>
      </w:r>
    </w:p>
    <w:p w:rsidR="00342E91" w:rsidRDefault="00C416AE" w:rsidP="00C416AE">
      <w:pPr>
        <w:pStyle w:val="Titre1"/>
        <w:rPr>
          <w:noProof/>
        </w:rPr>
      </w:pPr>
      <w:bookmarkStart w:id="16" w:name="_Toc93063277"/>
      <w:r>
        <w:rPr>
          <w:noProof/>
        </w:rPr>
        <w:t>cotisations de prevoyance spectacle</w:t>
      </w:r>
      <w:bookmarkEnd w:id="16"/>
    </w:p>
    <w:p w:rsidR="00C416AE" w:rsidRDefault="00C416AE" w:rsidP="00C416AE">
      <w:pPr>
        <w:pStyle w:val="SousTitre1"/>
      </w:pPr>
      <w:bookmarkStart w:id="17" w:name="_Toc93063278"/>
      <w:bookmarkStart w:id="18" w:name="_Toc92378321"/>
      <w:r>
        <w:t>Qui est concerné ?</w:t>
      </w:r>
      <w:bookmarkEnd w:id="17"/>
    </w:p>
    <w:p w:rsidR="00387B4C" w:rsidRDefault="00387B4C" w:rsidP="00387B4C">
      <w:r>
        <w:t>AUDIENS a confirmé que l</w:t>
      </w:r>
      <w:r w:rsidR="00C416AE">
        <w:t xml:space="preserve">es cotisations de prévoyance pour les </w:t>
      </w:r>
      <w:r w:rsidR="005D580B">
        <w:t>artistes</w:t>
      </w:r>
      <w:r w:rsidR="00C416AE">
        <w:t xml:space="preserve"> du spectacle </w:t>
      </w:r>
      <w:r>
        <w:t>c</w:t>
      </w:r>
      <w:r w:rsidR="00C416AE">
        <w:t>adre</w:t>
      </w:r>
      <w:r>
        <w:t xml:space="preserve"> ou</w:t>
      </w:r>
      <w:r w:rsidR="00C416AE">
        <w:t xml:space="preserve"> </w:t>
      </w:r>
      <w:r>
        <w:t>n</w:t>
      </w:r>
      <w:r w:rsidR="00C416AE">
        <w:t xml:space="preserve">on </w:t>
      </w:r>
      <w:r>
        <w:t>c</w:t>
      </w:r>
      <w:r w:rsidR="00C416AE">
        <w:t>adre</w:t>
      </w:r>
      <w:r w:rsidR="00D45A71">
        <w:t xml:space="preserve"> </w:t>
      </w:r>
      <w:r w:rsidR="00D45A71" w:rsidRPr="00387B4C">
        <w:rPr>
          <w:b/>
          <w:u w:val="single"/>
        </w:rPr>
        <w:t>avec ou sans cachet</w:t>
      </w:r>
      <w:r w:rsidR="00C416AE">
        <w:t xml:space="preserve"> sont à calculer sur un plafond journalier.</w:t>
      </w:r>
    </w:p>
    <w:p w:rsidR="00C416AE" w:rsidRDefault="00C416AE" w:rsidP="00C416AE">
      <w:pPr>
        <w:pStyle w:val="SousTitre1"/>
      </w:pPr>
      <w:bookmarkStart w:id="19" w:name="_Toc93063279"/>
      <w:r>
        <w:t>Que doit faire l'utilisateur ?</w:t>
      </w:r>
      <w:bookmarkEnd w:id="19"/>
    </w:p>
    <w:p w:rsidR="00387B4C" w:rsidRDefault="00387B4C" w:rsidP="00387B4C">
      <w:r>
        <w:t>Aucune manipulation n'est nécessaire.</w:t>
      </w:r>
    </w:p>
    <w:p w:rsidR="00C416AE" w:rsidRDefault="00C416AE" w:rsidP="00C416AE">
      <w:pPr>
        <w:pStyle w:val="SousTitre1"/>
      </w:pPr>
      <w:bookmarkStart w:id="20" w:name="_Toc93063280"/>
      <w:r>
        <w:t>Que fait le logiciel ?</w:t>
      </w:r>
      <w:bookmarkEnd w:id="20"/>
    </w:p>
    <w:p w:rsidR="00C416AE" w:rsidRDefault="00C416AE" w:rsidP="00387B4C">
      <w:pPr>
        <w:pStyle w:val="EnumrationsSeules"/>
      </w:pPr>
      <w:r>
        <w:t xml:space="preserve">Création </w:t>
      </w:r>
      <w:r w:rsidR="00387B4C">
        <w:t>de</w:t>
      </w:r>
      <w:r>
        <w:t xml:space="preserve"> donnée</w:t>
      </w:r>
      <w:r w:rsidR="00387B4C">
        <w:t>s de calcul de plafond</w:t>
      </w:r>
      <w:bookmarkEnd w:id="18"/>
    </w:p>
    <w:p w:rsidR="00387B4C" w:rsidRPr="00831EF3" w:rsidRDefault="00387B4C" w:rsidP="00387B4C">
      <w:pPr>
        <w:pStyle w:val="EnumrationsSeules"/>
        <w:numPr>
          <w:ilvl w:val="0"/>
          <w:numId w:val="0"/>
        </w:numPr>
        <w:ind w:left="851"/>
      </w:pPr>
      <w:r w:rsidRPr="000E0446">
        <w:rPr>
          <w:b/>
          <w:color w:val="E36C0A" w:themeColor="accent6" w:themeShade="BF"/>
        </w:rPr>
        <w:t>PLAF_ART_P.SPE</w:t>
      </w:r>
      <w:r w:rsidRPr="000E0446">
        <w:rPr>
          <w:color w:val="E36C0A" w:themeColor="accent6" w:themeShade="BF"/>
        </w:rPr>
        <w:t xml:space="preserve"> </w:t>
      </w:r>
      <w:r>
        <w:t xml:space="preserve">: </w:t>
      </w:r>
      <w:r w:rsidRPr="00831EF3">
        <w:t>PLAFOND JOURNALIER SPECTACLE PREVOYANCE</w:t>
      </w:r>
    </w:p>
    <w:p w:rsidR="00C416AE" w:rsidRDefault="00C416AE" w:rsidP="00C416AE">
      <w:r w:rsidRPr="000E0446">
        <w:rPr>
          <w:b/>
          <w:color w:val="E36C0A" w:themeColor="accent6" w:themeShade="BF"/>
        </w:rPr>
        <w:t>PL_ART8P_P.SPE</w:t>
      </w:r>
      <w:r w:rsidRPr="000E0446">
        <w:rPr>
          <w:color w:val="E36C0A" w:themeColor="accent6" w:themeShade="BF"/>
        </w:rPr>
        <w:t xml:space="preserve"> </w:t>
      </w:r>
      <w:r>
        <w:t xml:space="preserve">: </w:t>
      </w:r>
      <w:r w:rsidRPr="00831EF3">
        <w:t>PLAFOND JOURNALIER SPECTACLE PREVOYANCE</w:t>
      </w:r>
    </w:p>
    <w:p w:rsidR="00C416AE" w:rsidRDefault="00C416AE" w:rsidP="00387B4C">
      <w:pPr>
        <w:pStyle w:val="EnumrationsSeules"/>
      </w:pPr>
      <w:bookmarkStart w:id="21" w:name="_Toc92378323"/>
      <w:r>
        <w:t>Modif</w:t>
      </w:r>
      <w:r w:rsidR="00387B4C">
        <w:t>i</w:t>
      </w:r>
      <w:r>
        <w:t>cation des lignes de cotisation</w:t>
      </w:r>
      <w:r w:rsidR="00387B4C">
        <w:t>s</w:t>
      </w:r>
      <w:r>
        <w:t xml:space="preserve"> de prévoyance</w:t>
      </w:r>
      <w:bookmarkEnd w:id="21"/>
      <w:r w:rsidR="00387B4C">
        <w:t xml:space="preserve"> pour prendre en compte les nouvelles données de calcul de p</w:t>
      </w:r>
      <w:r w:rsidR="00E06AF9">
        <w:t>lafond sur les artistes.</w:t>
      </w:r>
    </w:p>
    <w:p w:rsidR="00C416AE" w:rsidRPr="00387B4C" w:rsidRDefault="00C416AE" w:rsidP="00C416AE">
      <w:r>
        <w:t xml:space="preserve">Les lignes modifiées sont celles présentes dans le profil </w:t>
      </w:r>
      <w:r w:rsidRPr="000E0446">
        <w:rPr>
          <w:b/>
          <w:color w:val="E36C0A" w:themeColor="accent6" w:themeShade="BF"/>
        </w:rPr>
        <w:t>PREV_INT.SPE</w:t>
      </w:r>
      <w:r w:rsidR="00387B4C" w:rsidRPr="000E0446">
        <w:rPr>
          <w:color w:val="E36C0A" w:themeColor="accent6" w:themeShade="BF"/>
        </w:rPr>
        <w:t xml:space="preserve"> </w:t>
      </w:r>
      <w:r w:rsidR="00387B4C">
        <w:t>:</w:t>
      </w:r>
    </w:p>
    <w:p w:rsidR="00387B4C" w:rsidRPr="00387B4C" w:rsidRDefault="00387B4C" w:rsidP="00C416AE">
      <w:r w:rsidRPr="00387B4C">
        <w:rPr>
          <w:noProof/>
        </w:rPr>
        <w:drawing>
          <wp:inline distT="0" distB="0" distL="0" distR="0" wp14:anchorId="1E78068A" wp14:editId="0239BF1C">
            <wp:extent cx="4150360" cy="1476433"/>
            <wp:effectExtent l="0" t="0" r="254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58268" cy="147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6AE" w:rsidRPr="00831EF3" w:rsidRDefault="00C416AE" w:rsidP="00C416AE"/>
    <w:sectPr w:rsidR="00C416AE" w:rsidRPr="00831EF3" w:rsidSect="005C051B">
      <w:headerReference w:type="first" r:id="rId16"/>
      <w:pgSz w:w="11900" w:h="16840" w:code="9"/>
      <w:pgMar w:top="720" w:right="720" w:bottom="720" w:left="720" w:header="426" w:footer="42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71" w:rsidRDefault="00D45A71">
      <w:r>
        <w:separator/>
      </w:r>
    </w:p>
    <w:p w:rsidR="00D45A71" w:rsidRDefault="00D45A71"/>
  </w:endnote>
  <w:endnote w:type="continuationSeparator" w:id="0">
    <w:p w:rsidR="00D45A71" w:rsidRDefault="00D45A71">
      <w:r>
        <w:continuationSeparator/>
      </w:r>
    </w:p>
    <w:p w:rsidR="00D45A71" w:rsidRDefault="00D45A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71" w:rsidRDefault="00D45A71" w:rsidP="004F3AC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45A71" w:rsidRDefault="00D45A71" w:rsidP="004A050B">
    <w:pPr>
      <w:pStyle w:val="Pieddepage"/>
      <w:ind w:right="360"/>
    </w:pPr>
  </w:p>
  <w:p w:rsidR="00D45A71" w:rsidRDefault="00D45A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71" w:rsidRPr="00EE3F7D" w:rsidRDefault="00D45A71" w:rsidP="00DE35B9">
    <w:pPr>
      <w:pStyle w:val="Infoversion"/>
      <w:rPr>
        <w:rStyle w:val="PiedPageCar"/>
        <w:i w:val="0"/>
      </w:rPr>
    </w:pPr>
    <w:r w:rsidRPr="00EE3F7D">
      <w:fldChar w:fldCharType="begin"/>
    </w:r>
    <w:r w:rsidRPr="00EE3F7D">
      <w:instrText xml:space="preserve"> IF </w:instrText>
    </w:r>
    <w:r w:rsidRPr="00EE3F7D">
      <w:fldChar w:fldCharType="begin"/>
    </w:r>
    <w:r w:rsidRPr="00EE3F7D">
      <w:instrText xml:space="preserve"> Page </w:instrText>
    </w:r>
    <w:r w:rsidRPr="00EE3F7D">
      <w:fldChar w:fldCharType="separate"/>
    </w:r>
    <w:r w:rsidR="00015F12">
      <w:instrText>6</w:instrText>
    </w:r>
    <w:r w:rsidRPr="00EE3F7D">
      <w:fldChar w:fldCharType="end"/>
    </w:r>
    <w:r w:rsidRPr="00EE3F7D">
      <w:instrText xml:space="preserve"> = </w:instrText>
    </w:r>
    <w:r w:rsidRPr="00EE3F7D">
      <w:fldChar w:fldCharType="begin"/>
    </w:r>
    <w:r w:rsidRPr="00EE3F7D">
      <w:instrText xml:space="preserve"> Numpages </w:instrText>
    </w:r>
    <w:r w:rsidRPr="00EE3F7D">
      <w:fldChar w:fldCharType="separate"/>
    </w:r>
    <w:r w:rsidR="00015F12">
      <w:instrText>6</w:instrText>
    </w:r>
    <w:r w:rsidRPr="00EE3F7D">
      <w:fldChar w:fldCharType="end"/>
    </w:r>
    <w:r w:rsidRPr="00EE3F7D">
      <w:instrText xml:space="preserve"> "Cette documentation correspond à la version</w:instrText>
    </w:r>
    <w:r>
      <w:instrText xml:space="preserve"> </w:instrText>
    </w:r>
    <w:r w:rsidRPr="00EE3F7D">
      <w:instrText xml:space="preserve">" </w:instrText>
    </w:r>
    <w:r w:rsidR="00015F12">
      <w:fldChar w:fldCharType="separate"/>
    </w:r>
    <w:r w:rsidR="00015F12" w:rsidRPr="00EE3F7D">
      <w:t>Cette documentation correspond à la version</w:t>
    </w:r>
    <w:r w:rsidR="00015F12">
      <w:t xml:space="preserve"> </w:t>
    </w:r>
    <w:r w:rsidRPr="00EE3F7D">
      <w:fldChar w:fldCharType="end"/>
    </w:r>
    <w:r w:rsidRPr="00EE3F7D">
      <w:fldChar w:fldCharType="begin"/>
    </w:r>
    <w:r w:rsidRPr="00EE3F7D">
      <w:instrText xml:space="preserve"> IF </w:instrText>
    </w:r>
    <w:r w:rsidRPr="00EE3F7D">
      <w:fldChar w:fldCharType="begin"/>
    </w:r>
    <w:r w:rsidRPr="00EE3F7D">
      <w:instrText xml:space="preserve"> Page </w:instrText>
    </w:r>
    <w:r w:rsidRPr="00EE3F7D">
      <w:fldChar w:fldCharType="separate"/>
    </w:r>
    <w:r w:rsidR="00015F12">
      <w:instrText>6</w:instrText>
    </w:r>
    <w:r w:rsidRPr="00EE3F7D">
      <w:fldChar w:fldCharType="end"/>
    </w:r>
    <w:r w:rsidRPr="00EE3F7D">
      <w:instrText xml:space="preserve"> = </w:instrText>
    </w:r>
    <w:r w:rsidRPr="00EE3F7D">
      <w:fldChar w:fldCharType="begin"/>
    </w:r>
    <w:r w:rsidRPr="00EE3F7D">
      <w:instrText xml:space="preserve"> Numpages </w:instrText>
    </w:r>
    <w:r w:rsidRPr="00EE3F7D">
      <w:fldChar w:fldCharType="separate"/>
    </w:r>
    <w:r w:rsidR="00015F12">
      <w:instrText>6</w:instrText>
    </w:r>
    <w:r w:rsidRPr="00EE3F7D">
      <w:fldChar w:fldCharType="end"/>
    </w:r>
    <w:r>
      <w:instrText xml:space="preserve"> </w:instrText>
    </w:r>
    <w:r w:rsidRPr="00BD3C82">
      <w:rPr>
        <w:rFonts w:cs="Tahoma"/>
      </w:rPr>
      <w:fldChar w:fldCharType="begin"/>
    </w:r>
    <w:r w:rsidRPr="00BD3C82">
      <w:rPr>
        <w:rFonts w:cs="Tahoma"/>
      </w:rPr>
      <w:instrText xml:space="preserve"> REF  Numéro_version_technique </w:instrText>
    </w:r>
    <w:r>
      <w:rPr>
        <w:rFonts w:cs="Tahoma"/>
      </w:rPr>
      <w:instrText xml:space="preserve"> \* MERGEFORMAT </w:instrText>
    </w:r>
    <w:r w:rsidRPr="00BD3C82">
      <w:rPr>
        <w:rFonts w:cs="Tahoma"/>
      </w:rPr>
      <w:fldChar w:fldCharType="separate"/>
    </w:r>
    <w:r w:rsidR="00015F12" w:rsidRPr="00015F12">
      <w:rPr>
        <w:rStyle w:val="PiedPageCar"/>
        <w:rFonts w:ascii="Tahoma" w:hAnsi="Tahoma" w:cs="Tahoma"/>
      </w:rPr>
      <w:instrText>12.91</w:instrText>
    </w:r>
    <w:r w:rsidR="00015F12">
      <w:instrText>.011.</w:instrText>
    </w:r>
    <w:r w:rsidRPr="00BD3C82">
      <w:rPr>
        <w:rFonts w:cs="Tahoma"/>
      </w:rPr>
      <w:fldChar w:fldCharType="end"/>
    </w:r>
    <w:r w:rsidRPr="00EE3F7D">
      <w:instrText xml:space="preserve"> </w:instrText>
    </w:r>
    <w:r w:rsidR="00015F12">
      <w:fldChar w:fldCharType="separate"/>
    </w:r>
    <w:r w:rsidR="00015F12" w:rsidRPr="00015F12">
      <w:rPr>
        <w:rStyle w:val="PiedPageCar"/>
        <w:rFonts w:ascii="Tahoma" w:hAnsi="Tahoma" w:cs="Tahoma"/>
      </w:rPr>
      <w:t>12.91</w:t>
    </w:r>
    <w:r w:rsidR="00015F12">
      <w:t>.011.</w:t>
    </w:r>
    <w:r w:rsidRPr="00EE3F7D">
      <w:fldChar w:fldCharType="end"/>
    </w:r>
    <w:r w:rsidRPr="00CA0CF4">
      <w:t xml:space="preserve"> </w:t>
    </w:r>
    <w:r w:rsidRPr="00EE3F7D">
      <w:fldChar w:fldCharType="begin"/>
    </w:r>
    <w:r w:rsidRPr="00EE3F7D">
      <w:instrText xml:space="preserve"> IF </w:instrText>
    </w:r>
    <w:r w:rsidRPr="00EE3F7D">
      <w:fldChar w:fldCharType="begin"/>
    </w:r>
    <w:r w:rsidRPr="00EE3F7D">
      <w:instrText xml:space="preserve"> Page </w:instrText>
    </w:r>
    <w:r w:rsidRPr="00EE3F7D">
      <w:fldChar w:fldCharType="separate"/>
    </w:r>
    <w:r w:rsidR="00015F12">
      <w:instrText>6</w:instrText>
    </w:r>
    <w:r w:rsidRPr="00EE3F7D">
      <w:fldChar w:fldCharType="end"/>
    </w:r>
    <w:r w:rsidRPr="00EE3F7D">
      <w:instrText xml:space="preserve"> = </w:instrText>
    </w:r>
    <w:r w:rsidRPr="00EE3F7D">
      <w:fldChar w:fldCharType="begin"/>
    </w:r>
    <w:r w:rsidRPr="00EE3F7D">
      <w:instrText xml:space="preserve"> Numpages </w:instrText>
    </w:r>
    <w:r w:rsidRPr="00EE3F7D">
      <w:fldChar w:fldCharType="separate"/>
    </w:r>
    <w:r w:rsidR="00015F12">
      <w:instrText>6</w:instrText>
    </w:r>
    <w:r w:rsidRPr="00EE3F7D">
      <w:fldChar w:fldCharType="end"/>
    </w:r>
    <w:r w:rsidRPr="00EE3F7D">
      <w:instrText xml:space="preserve"> "Entre deux versions, des mises à jour du logiciel peuvent être opérées sans modification de la documentation. Elles sont présentées dans la documentation des nouveautés de la version sur votre espace client." </w:instrText>
    </w:r>
    <w:r w:rsidR="00015F12">
      <w:fldChar w:fldCharType="separate"/>
    </w:r>
    <w:r w:rsidR="00015F12" w:rsidRPr="00EE3F7D">
      <w:t>Entre deux versions, des mises à jour du logiciel peuvent être opérées sans modification de la documentation. Elles sont présentées dans la documentation des nouveautés de la version sur votre espace client.</w:t>
    </w:r>
    <w:r w:rsidRPr="00EE3F7D">
      <w:fldChar w:fldCharType="end"/>
    </w:r>
  </w:p>
  <w:p w:rsidR="00D45A71" w:rsidRDefault="00D45A71" w:rsidP="0045546C">
    <w:pPr>
      <w:pStyle w:val="PiedPage"/>
    </w:pPr>
    <w:r w:rsidRPr="00711118">
      <w:rPr>
        <w:color w:val="80808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4BD8D3" wp14:editId="5ACA03BF">
              <wp:simplePos x="0" y="0"/>
              <wp:positionH relativeFrom="column">
                <wp:posOffset>5527040</wp:posOffset>
              </wp:positionH>
              <wp:positionV relativeFrom="paragraph">
                <wp:posOffset>181610</wp:posOffset>
              </wp:positionV>
              <wp:extent cx="1323975" cy="270510"/>
              <wp:effectExtent l="0" t="0" r="0" b="0"/>
              <wp:wrapNone/>
              <wp:docPr id="70" name="Zone de text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A71" w:rsidRPr="0001641E" w:rsidRDefault="00D45A71" w:rsidP="003C66CB">
                          <w:pPr>
                            <w:rPr>
                              <w:rFonts w:ascii="Calibri" w:hAnsi="Calibri"/>
                              <w:szCs w:val="20"/>
                            </w:rPr>
                          </w:pPr>
                          <w:r w:rsidRPr="0001641E">
                            <w:rPr>
                              <w:rFonts w:ascii="Calibri" w:hAnsi="Calibri"/>
                              <w:szCs w:val="20"/>
                            </w:rPr>
                            <w:t xml:space="preserve">Page </w:t>
                          </w:r>
                          <w:r w:rsidRPr="0001641E">
                            <w:rPr>
                              <w:rFonts w:ascii="Calibri" w:hAnsi="Calibri"/>
                              <w:szCs w:val="20"/>
                            </w:rPr>
                            <w:fldChar w:fldCharType="begin"/>
                          </w:r>
                          <w:r w:rsidRPr="0001641E">
                            <w:rPr>
                              <w:rFonts w:ascii="Calibri" w:hAnsi="Calibri"/>
                              <w:szCs w:val="20"/>
                            </w:rPr>
                            <w:instrText>PAGE  \* Arabic  \* MERGEFORMAT</w:instrText>
                          </w:r>
                          <w:r w:rsidRPr="0001641E">
                            <w:rPr>
                              <w:rFonts w:ascii="Calibri" w:hAnsi="Calibri"/>
                              <w:szCs w:val="20"/>
                            </w:rPr>
                            <w:fldChar w:fldCharType="separate"/>
                          </w:r>
                          <w:r w:rsidR="00015F12">
                            <w:rPr>
                              <w:rFonts w:ascii="Calibri" w:hAnsi="Calibri"/>
                              <w:noProof/>
                              <w:szCs w:val="20"/>
                            </w:rPr>
                            <w:t>6</w:t>
                          </w:r>
                          <w:r w:rsidRPr="0001641E">
                            <w:rPr>
                              <w:rFonts w:ascii="Calibri" w:hAnsi="Calibri"/>
                              <w:szCs w:val="20"/>
                            </w:rPr>
                            <w:fldChar w:fldCharType="end"/>
                          </w:r>
                          <w:r w:rsidRPr="0001641E">
                            <w:rPr>
                              <w:rFonts w:ascii="Calibri" w:hAnsi="Calibri"/>
                              <w:szCs w:val="20"/>
                            </w:rPr>
                            <w:t>/</w:t>
                          </w:r>
                          <w:r w:rsidRPr="0001641E">
                            <w:rPr>
                              <w:rFonts w:ascii="Calibri" w:hAnsi="Calibri"/>
                              <w:szCs w:val="20"/>
                            </w:rPr>
                            <w:fldChar w:fldCharType="begin"/>
                          </w:r>
                          <w:r w:rsidRPr="0001641E">
                            <w:rPr>
                              <w:rFonts w:ascii="Calibri" w:hAnsi="Calibri"/>
                              <w:szCs w:val="20"/>
                            </w:rPr>
                            <w:instrText>NUMPAGES  \* Arabic  \* MERGEFORMAT</w:instrText>
                          </w:r>
                          <w:r w:rsidRPr="0001641E">
                            <w:rPr>
                              <w:rFonts w:ascii="Calibri" w:hAnsi="Calibri"/>
                              <w:szCs w:val="20"/>
                            </w:rPr>
                            <w:fldChar w:fldCharType="separate"/>
                          </w:r>
                          <w:r w:rsidR="00015F12">
                            <w:rPr>
                              <w:rFonts w:ascii="Calibri" w:hAnsi="Calibri"/>
                              <w:noProof/>
                              <w:szCs w:val="20"/>
                            </w:rPr>
                            <w:t>6</w:t>
                          </w:r>
                          <w:r w:rsidRPr="0001641E">
                            <w:rPr>
                              <w:rFonts w:ascii="Calibri" w:hAnsi="Calibri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BD8D3" id="_x0000_t202" coordsize="21600,21600" o:spt="202" path="m,l,21600r21600,l21600,xe">
              <v:stroke joinstyle="miter"/>
              <v:path gradientshapeok="t" o:connecttype="rect"/>
            </v:shapetype>
            <v:shape id="Zone de texte 70" o:spid="_x0000_s1026" type="#_x0000_t202" style="position:absolute;left:0;text-align:left;margin-left:435.2pt;margin-top:14.3pt;width:104.2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" filled="f" stroked="f">
              <v:textbox>
                <w:txbxContent>
                  <w:p w:rsidR="00D45A71" w:rsidRPr="0001641E" w:rsidRDefault="00D45A71" w:rsidP="003C66CB">
                    <w:pPr>
                      <w:rPr>
                        <w:rFonts w:ascii="Calibri" w:hAnsi="Calibri"/>
                        <w:szCs w:val="20"/>
                      </w:rPr>
                    </w:pPr>
                    <w:r w:rsidRPr="0001641E">
                      <w:rPr>
                        <w:rFonts w:ascii="Calibri" w:hAnsi="Calibri"/>
                        <w:szCs w:val="20"/>
                      </w:rPr>
                      <w:t xml:space="preserve">Page </w:t>
                    </w:r>
                    <w:r w:rsidRPr="0001641E">
                      <w:rPr>
                        <w:rFonts w:ascii="Calibri" w:hAnsi="Calibri"/>
                        <w:szCs w:val="20"/>
                      </w:rPr>
                      <w:fldChar w:fldCharType="begin"/>
                    </w:r>
                    <w:r w:rsidRPr="0001641E">
                      <w:rPr>
                        <w:rFonts w:ascii="Calibri" w:hAnsi="Calibri"/>
                        <w:szCs w:val="20"/>
                      </w:rPr>
                      <w:instrText>PAGE  \* Arabic  \* MERGEFORMAT</w:instrText>
                    </w:r>
                    <w:r w:rsidRPr="0001641E">
                      <w:rPr>
                        <w:rFonts w:ascii="Calibri" w:hAnsi="Calibri"/>
                        <w:szCs w:val="20"/>
                      </w:rPr>
                      <w:fldChar w:fldCharType="separate"/>
                    </w:r>
                    <w:r w:rsidR="00015F12">
                      <w:rPr>
                        <w:rFonts w:ascii="Calibri" w:hAnsi="Calibri"/>
                        <w:noProof/>
                        <w:szCs w:val="20"/>
                      </w:rPr>
                      <w:t>6</w:t>
                    </w:r>
                    <w:r w:rsidRPr="0001641E">
                      <w:rPr>
                        <w:rFonts w:ascii="Calibri" w:hAnsi="Calibri"/>
                        <w:szCs w:val="20"/>
                      </w:rPr>
                      <w:fldChar w:fldCharType="end"/>
                    </w:r>
                    <w:r w:rsidRPr="0001641E">
                      <w:rPr>
                        <w:rFonts w:ascii="Calibri" w:hAnsi="Calibri"/>
                        <w:szCs w:val="20"/>
                      </w:rPr>
                      <w:t>/</w:t>
                    </w:r>
                    <w:r w:rsidRPr="0001641E">
                      <w:rPr>
                        <w:rFonts w:ascii="Calibri" w:hAnsi="Calibri"/>
                        <w:szCs w:val="20"/>
                      </w:rPr>
                      <w:fldChar w:fldCharType="begin"/>
                    </w:r>
                    <w:r w:rsidRPr="0001641E">
                      <w:rPr>
                        <w:rFonts w:ascii="Calibri" w:hAnsi="Calibri"/>
                        <w:szCs w:val="20"/>
                      </w:rPr>
                      <w:instrText>NUMPAGES  \* Arabic  \* MERGEFORMAT</w:instrText>
                    </w:r>
                    <w:r w:rsidRPr="0001641E">
                      <w:rPr>
                        <w:rFonts w:ascii="Calibri" w:hAnsi="Calibri"/>
                        <w:szCs w:val="20"/>
                      </w:rPr>
                      <w:fldChar w:fldCharType="separate"/>
                    </w:r>
                    <w:r w:rsidR="00015F12">
                      <w:rPr>
                        <w:rFonts w:ascii="Calibri" w:hAnsi="Calibri"/>
                        <w:noProof/>
                        <w:szCs w:val="20"/>
                      </w:rPr>
                      <w:t>6</w:t>
                    </w:r>
                    <w:r w:rsidRPr="0001641E">
                      <w:rPr>
                        <w:rFonts w:ascii="Calibri" w:hAnsi="Calibri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015F12" w:rsidRDefault="00D45A71" w:rsidP="00015F12">
    <w:pPr>
      <w:pStyle w:val="PiedPage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 wp14:anchorId="12FEA236" wp14:editId="4DA1B3B4">
              <wp:simplePos x="0" y="0"/>
              <wp:positionH relativeFrom="column">
                <wp:posOffset>118745</wp:posOffset>
              </wp:positionH>
              <wp:positionV relativeFrom="paragraph">
                <wp:posOffset>-132715</wp:posOffset>
              </wp:positionV>
              <wp:extent cx="6480175" cy="0"/>
              <wp:effectExtent l="6985" t="5080" r="8890" b="13970"/>
              <wp:wrapNone/>
              <wp:docPr id="71" name="Connecteur droit avec flèch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type w14:anchorId="26D1294C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71" o:spid="_x0000_s1026" type="#_x0000_t32" style="position:absolute;margin-left:9.35pt;margin-top:-10.45pt;width:510.25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" strokecolor="#7f7f7f" strokeweight=".5pt"/>
          </w:pict>
        </mc:Fallback>
      </mc:AlternateContent>
    </w:r>
    <w:r>
      <w:fldChar w:fldCharType="begin"/>
    </w:r>
    <w:r>
      <w:instrText xml:space="preserve"> REF Logiciel_millésime \h  \* MERGEFORMAT </w:instrText>
    </w:r>
    <w:r>
      <w:fldChar w:fldCharType="separate"/>
    </w:r>
    <w:r w:rsidR="00015F12">
      <w:t>ISAPAYE</w:t>
    </w:r>
    <w:r w:rsidR="00015F12" w:rsidRPr="007841F8">
      <w:t xml:space="preserve"> </w:t>
    </w:r>
    <w:r w:rsidR="00015F12" w:rsidRPr="00F9166E">
      <w:t>20</w:t>
    </w:r>
    <w:r w:rsidR="00015F12">
      <w:t>21 V7</w:t>
    </w:r>
    <w:r w:rsidR="00015F12">
      <w:br w:type="page"/>
    </w:r>
    <w:r>
      <w:fldChar w:fldCharType="end"/>
    </w:r>
    <w:r w:rsidRPr="00711118">
      <w:t xml:space="preserve"> </w:t>
    </w:r>
    <w:r>
      <w:t>-</w:t>
    </w:r>
    <w:r w:rsidRPr="00711118">
      <w:t xml:space="preserve"> v</w:t>
    </w:r>
    <w:r>
      <w:fldChar w:fldCharType="begin"/>
    </w:r>
    <w:r>
      <w:instrText xml:space="preserve"> REF Numéro_version_technique \h </w:instrText>
    </w:r>
    <w:r>
      <w:fldChar w:fldCharType="separate"/>
    </w:r>
    <w:r w:rsidR="00015F12">
      <w:t>12</w:t>
    </w:r>
    <w:r w:rsidR="00015F12" w:rsidRPr="0045546C">
      <w:t>.</w:t>
    </w:r>
    <w:r w:rsidR="00015F12">
      <w:t>91.011.</w:t>
    </w:r>
    <w:r>
      <w:fldChar w:fldCharType="end"/>
    </w:r>
    <w:r>
      <w:t xml:space="preserve"> - Mise à jour : </w:t>
    </w:r>
    <w:r>
      <w:fldChar w:fldCharType="begin"/>
    </w:r>
    <w:r>
      <w:instrText xml:space="preserve"> TIME \@ "dd/MM/yyyy" </w:instrText>
    </w:r>
    <w:r>
      <w:fldChar w:fldCharType="separate"/>
    </w:r>
    <w:r w:rsidR="00015F12">
      <w:t>14/01/2022</w:t>
    </w:r>
    <w:r>
      <w:fldChar w:fldCharType="end"/>
    </w:r>
    <w:r w:rsidRPr="00711118">
      <w:t xml:space="preserve"> </w:t>
    </w:r>
    <w:r>
      <w:t>-</w:t>
    </w:r>
    <w:r w:rsidRPr="00711118">
      <w:t xml:space="preserve"> </w:t>
    </w:r>
    <w:r w:rsidRPr="00F9166E">
      <w:rPr>
        <w:rStyle w:val="PiedPageCar"/>
      </w:rPr>
      <w:t>Groupe ISAGRI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71" w:rsidRDefault="00D45A71" w:rsidP="00CB140C"/>
  <w:p w:rsidR="00D45A71" w:rsidRPr="00CB140C" w:rsidRDefault="00D45A71" w:rsidP="0045546C">
    <w:pPr>
      <w:pStyle w:val="PiedPage"/>
    </w:pPr>
    <w:r w:rsidRPr="0045546C">
      <mc:AlternateContent>
        <mc:Choice Requires="wps">
          <w:drawing>
            <wp:anchor distT="0" distB="0" distL="114300" distR="114300" simplePos="0" relativeHeight="251673600" behindDoc="0" locked="0" layoutInCell="1" allowOverlap="1" wp14:anchorId="416296A1" wp14:editId="7E396BD0">
              <wp:simplePos x="0" y="0"/>
              <wp:positionH relativeFrom="column">
                <wp:posOffset>118745</wp:posOffset>
              </wp:positionH>
              <wp:positionV relativeFrom="paragraph">
                <wp:posOffset>-132715</wp:posOffset>
              </wp:positionV>
              <wp:extent cx="6480175" cy="0"/>
              <wp:effectExtent l="6985" t="5080" r="8890" b="13970"/>
              <wp:wrapNone/>
              <wp:docPr id="87" name="Connecteur droit avec flèch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type w14:anchorId="22943FB8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87" o:spid="_x0000_s1026" type="#_x0000_t32" style="position:absolute;margin-left:9.35pt;margin-top:-10.45pt;width:510.25pt;height: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" strokecolor="#7f7f7f" strokeweight=".5pt"/>
          </w:pict>
        </mc:Fallback>
      </mc:AlternateContent>
    </w:r>
    <w:r w:rsidRPr="0045546C">
      <w:t xml:space="preserve">Version </w:t>
    </w:r>
    <w:bookmarkStart w:id="1" w:name="Numéro_version_technique"/>
    <w:r>
      <w:t>12</w:t>
    </w:r>
    <w:r w:rsidRPr="0045546C">
      <w:t>.</w:t>
    </w:r>
    <w:r w:rsidR="00EA73F1">
      <w:t>91.011</w:t>
    </w:r>
    <w:r>
      <w:t>.</w:t>
    </w:r>
    <w:bookmarkEnd w:id="1"/>
    <w:r w:rsidRPr="0045546C">
      <w:t xml:space="preserve"> - Mise à jour : </w:t>
    </w:r>
    <w:r w:rsidRPr="0045546C">
      <w:fldChar w:fldCharType="begin"/>
    </w:r>
    <w:r w:rsidRPr="0045546C">
      <w:instrText xml:space="preserve"> TIME \@ "dd/MM/yyyy" </w:instrText>
    </w:r>
    <w:r w:rsidRPr="0045546C">
      <w:fldChar w:fldCharType="separate"/>
    </w:r>
    <w:r w:rsidR="00015F12">
      <w:t>14/01/2022</w:t>
    </w:r>
    <w:r w:rsidRPr="0045546C">
      <w:fldChar w:fldCharType="end"/>
    </w:r>
    <w:r w:rsidRPr="0045546C">
      <w:t xml:space="preserve"> - Groupe ISAGRI</w:t>
    </w:r>
    <w:r>
      <w:rPr>
        <w:sz w:val="22"/>
        <w:szCs w:val="22"/>
      </w:rPr>
      <w:br/>
    </w:r>
    <w:r w:rsidRPr="0045546C">
      <w:rPr>
        <w:rStyle w:val="MentionslgalesCar"/>
      </w:rPr>
      <w:t>Avenue des Censives - BP 50333 - 60026 BEAUVAIS Cedex - SAS au capital de 5 100 000 € - 327 733 432 RCS Beauvais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71" w:rsidRDefault="00D45A71">
      <w:r>
        <w:separator/>
      </w:r>
    </w:p>
    <w:p w:rsidR="00D45A71" w:rsidRDefault="00D45A71"/>
  </w:footnote>
  <w:footnote w:type="continuationSeparator" w:id="0">
    <w:p w:rsidR="00D45A71" w:rsidRDefault="00D45A71">
      <w:r>
        <w:continuationSeparator/>
      </w:r>
    </w:p>
    <w:p w:rsidR="00D45A71" w:rsidRDefault="00D45A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12" w:rsidRPr="00200CEC" w:rsidRDefault="00D45A71" w:rsidP="00015F12">
    <w:pPr>
      <w:pStyle w:val="Entte"/>
      <w:rPr>
        <w:sz w:val="30"/>
        <w:szCs w:val="30"/>
      </w:rPr>
    </w:pPr>
    <w:r w:rsidRPr="00BF34A0">
      <w:drawing>
        <wp:anchor distT="0" distB="0" distL="114300" distR="114300" simplePos="0" relativeHeight="251667456" behindDoc="1" locked="0" layoutInCell="1" allowOverlap="1" wp14:anchorId="25BB1DC6" wp14:editId="1671EC0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2800" cy="10681200"/>
          <wp:effectExtent l="0" t="0" r="0" b="635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age Pay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REF Type_titre_doc \h  \* MERGEFORMAT </w:instrText>
    </w:r>
    <w:r>
      <w:fldChar w:fldCharType="separate"/>
    </w:r>
    <w:r w:rsidR="00015F12">
      <w:t xml:space="preserve">MAJ SPECTACLE </w:t>
    </w:r>
    <w:r w:rsidR="00015F12">
      <w:br/>
      <w:t>du</w:t>
    </w:r>
    <w:r w:rsidR="00015F12" w:rsidRPr="00015F12">
      <w:rPr>
        <w:sz w:val="30"/>
        <w:szCs w:val="30"/>
      </w:rPr>
      <w:t xml:space="preserve"> </w:t>
    </w:r>
    <w:r w:rsidR="00015F12">
      <w:t>14 janvier 2022</w:t>
    </w:r>
  </w:p>
  <w:p w:rsidR="00D45A71" w:rsidRPr="00BF34A0" w:rsidRDefault="00D45A71" w:rsidP="00BF34A0">
    <w:pPr>
      <w:pStyle w:val="Entte"/>
    </w:pP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71" w:rsidRDefault="00D45A71">
    <w:pPr>
      <w:pStyle w:val="En-tte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FF1987D" wp14:editId="1273C28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5600"/>
          <wp:effectExtent l="0" t="0" r="317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Couv_Paye_TitreDoub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7DFAD469" wp14:editId="1AB3CDC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92400" cy="10742400"/>
          <wp:effectExtent l="0" t="0" r="8890" b="1905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Couv_Paye_TitreSimp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107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71" w:rsidRDefault="00D45A71" w:rsidP="00577A54">
    <w:pPr>
      <w:pStyle w:val="Entte"/>
    </w:pPr>
    <w:r>
      <w:drawing>
        <wp:anchor distT="0" distB="0" distL="114300" distR="114300" simplePos="0" relativeHeight="251680768" behindDoc="1" locked="0" layoutInCell="1" allowOverlap="1" wp14:anchorId="0C89C94D" wp14:editId="1CFC5987">
          <wp:simplePos x="0" y="0"/>
          <wp:positionH relativeFrom="page">
            <wp:posOffset>3810</wp:posOffset>
          </wp:positionH>
          <wp:positionV relativeFrom="page">
            <wp:posOffset>-1270</wp:posOffset>
          </wp:positionV>
          <wp:extent cx="7549200" cy="10677600"/>
          <wp:effectExtent l="0" t="0" r="0" b="0"/>
          <wp:wrapNone/>
          <wp:docPr id="103" name="Imag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age Pay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Type/Titre document</w:t>
    </w:r>
  </w:p>
  <w:p w:rsidR="00D45A71" w:rsidRDefault="00D45A71" w:rsidP="00577A54">
    <w:pPr>
      <w:pStyle w:val="Entte"/>
    </w:pPr>
  </w:p>
  <w:p w:rsidR="00D45A71" w:rsidRDefault="00D45A71" w:rsidP="00577A54">
    <w:pPr>
      <w:pStyle w:val="Entte"/>
    </w:pPr>
  </w:p>
  <w:p w:rsidR="00D45A71" w:rsidRDefault="00D45A71" w:rsidP="00577A54">
    <w:pPr>
      <w:pStyle w:val="Entte"/>
    </w:pPr>
  </w:p>
  <w:p w:rsidR="00D45A71" w:rsidRDefault="00D45A71" w:rsidP="00577A54">
    <w:pPr>
      <w:pStyle w:val="Entte"/>
    </w:pPr>
  </w:p>
  <w:p w:rsidR="00D45A71" w:rsidRDefault="00D45A71" w:rsidP="00577A54">
    <w:pPr>
      <w:pStyle w:val="En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30F"/>
    <w:multiLevelType w:val="hybridMultilevel"/>
    <w:tmpl w:val="C3CE612C"/>
    <w:lvl w:ilvl="0" w:tplc="C560AF00">
      <w:numFmt w:val="bullet"/>
      <w:lvlText w:val="-"/>
      <w:lvlJc w:val="left"/>
      <w:pPr>
        <w:ind w:left="2062" w:hanging="360"/>
      </w:pPr>
      <w:rPr>
        <w:rFonts w:ascii="Tahoma" w:eastAsia="Times New Roman" w:hAnsi="Tahoma" w:cs="Tahoma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2A6F91"/>
    <w:multiLevelType w:val="multilevel"/>
    <w:tmpl w:val="EFDEDEE4"/>
    <w:numStyleLink w:val="Style1"/>
  </w:abstractNum>
  <w:abstractNum w:abstractNumId="2" w15:restartNumberingAfterBreak="0">
    <w:nsid w:val="0FEA40E3"/>
    <w:multiLevelType w:val="multilevel"/>
    <w:tmpl w:val="EFDEDEE4"/>
    <w:name w:val="ÉTAPE22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3" w15:restartNumberingAfterBreak="0">
    <w:nsid w:val="10A83414"/>
    <w:multiLevelType w:val="multilevel"/>
    <w:tmpl w:val="EFDEDEE4"/>
    <w:styleLink w:val="Style1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4" w15:restartNumberingAfterBreak="0">
    <w:nsid w:val="1BC35041"/>
    <w:multiLevelType w:val="hybridMultilevel"/>
    <w:tmpl w:val="20E8D128"/>
    <w:lvl w:ilvl="0" w:tplc="C560AF00">
      <w:numFmt w:val="bullet"/>
      <w:lvlText w:val="-"/>
      <w:lvlJc w:val="left"/>
      <w:pPr>
        <w:ind w:left="2062" w:hanging="360"/>
      </w:pPr>
      <w:rPr>
        <w:rFonts w:ascii="Tahoma" w:eastAsia="Times New Roman" w:hAnsi="Tahoma" w:cs="Tahoma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0A16A76"/>
    <w:multiLevelType w:val="multilevel"/>
    <w:tmpl w:val="EFDEDEE4"/>
    <w:numStyleLink w:val="Style1"/>
  </w:abstractNum>
  <w:abstractNum w:abstractNumId="6" w15:restartNumberingAfterBreak="0">
    <w:nsid w:val="215873C5"/>
    <w:multiLevelType w:val="multilevel"/>
    <w:tmpl w:val="914C93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776AA"/>
    <w:multiLevelType w:val="hybridMultilevel"/>
    <w:tmpl w:val="0768788E"/>
    <w:lvl w:ilvl="0" w:tplc="C560AF00"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30402B7"/>
    <w:multiLevelType w:val="multilevel"/>
    <w:tmpl w:val="21D8A2C2"/>
    <w:name w:val="Com clients"/>
    <w:lvl w:ilvl="0">
      <w:start w:val="1"/>
      <w:numFmt w:val="decimal"/>
      <w:pStyle w:val="StyleTitre1tendude005pt"/>
      <w:lvlText w:val="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bullet"/>
      <w:lvlText w:val=""/>
      <w:lvlJc w:val="left"/>
      <w:pPr>
        <w:ind w:left="907" w:hanging="907"/>
      </w:pPr>
      <w:rPr>
        <w:rFonts w:ascii="Wingdings" w:hAnsi="Wingdings"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3FA637B"/>
    <w:multiLevelType w:val="multilevel"/>
    <w:tmpl w:val="384ADD5A"/>
    <w:styleLink w:val="Puces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784D84"/>
    <w:multiLevelType w:val="hybridMultilevel"/>
    <w:tmpl w:val="F5486524"/>
    <w:lvl w:ilvl="0" w:tplc="7B6076CE">
      <w:start w:val="1"/>
      <w:numFmt w:val="bullet"/>
      <w:pStyle w:val="Isapaye"/>
      <w:lvlText w:val=""/>
      <w:lvlJc w:val="left"/>
      <w:pPr>
        <w:tabs>
          <w:tab w:val="num" w:pos="567"/>
        </w:tabs>
        <w:ind w:left="0" w:firstLine="0"/>
      </w:pPr>
      <w:rPr>
        <w:rFonts w:ascii="Wingdings 3" w:hAnsi="Wingdings 3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321F8"/>
    <w:multiLevelType w:val="multilevel"/>
    <w:tmpl w:val="791CB168"/>
    <w:name w:val="ÉTAPE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12" w15:restartNumberingAfterBreak="0">
    <w:nsid w:val="36C90208"/>
    <w:multiLevelType w:val="multilevel"/>
    <w:tmpl w:val="7222E8BE"/>
    <w:lvl w:ilvl="0">
      <w:start w:val="1"/>
      <w:numFmt w:val="decimal"/>
      <w:isLgl/>
      <w:suff w:val="space"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13" w15:restartNumberingAfterBreak="0">
    <w:nsid w:val="39621478"/>
    <w:multiLevelType w:val="hybridMultilevel"/>
    <w:tmpl w:val="E63292E2"/>
    <w:lvl w:ilvl="0" w:tplc="06F65CE2">
      <w:start w:val="1"/>
      <w:numFmt w:val="bullet"/>
      <w:pStyle w:val="Utilisation"/>
      <w:lvlText w:val=""/>
      <w:lvlJc w:val="left"/>
      <w:pPr>
        <w:tabs>
          <w:tab w:val="num" w:pos="567"/>
        </w:tabs>
        <w:ind w:left="0" w:firstLine="0"/>
      </w:pPr>
      <w:rPr>
        <w:rFonts w:ascii="Wingdings 3" w:hAnsi="Wingdings 3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56EB1"/>
    <w:multiLevelType w:val="multilevel"/>
    <w:tmpl w:val="EFDEDEE4"/>
    <w:name w:val="ÉTAPE2222"/>
    <w:numStyleLink w:val="Style1"/>
  </w:abstractNum>
  <w:abstractNum w:abstractNumId="15" w15:restartNumberingAfterBreak="0">
    <w:nsid w:val="3D3F5FF5"/>
    <w:multiLevelType w:val="hybridMultilevel"/>
    <w:tmpl w:val="362807E4"/>
    <w:lvl w:ilvl="0" w:tplc="5AAE1F96"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07E6864"/>
    <w:multiLevelType w:val="multilevel"/>
    <w:tmpl w:val="6FF205E2"/>
    <w:name w:val="ÉTAPE"/>
    <w:lvl w:ilvl="0">
      <w:start w:val="1"/>
      <w:numFmt w:val="decimal"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17" w15:restartNumberingAfterBreak="0">
    <w:nsid w:val="48F764AD"/>
    <w:multiLevelType w:val="hybridMultilevel"/>
    <w:tmpl w:val="0DA60A0C"/>
    <w:lvl w:ilvl="0" w:tplc="FC468F14">
      <w:start w:val="1"/>
      <w:numFmt w:val="bullet"/>
      <w:pStyle w:val="Important"/>
      <w:lvlText w:val=""/>
      <w:lvlJc w:val="left"/>
      <w:pPr>
        <w:tabs>
          <w:tab w:val="num" w:pos="567"/>
        </w:tabs>
        <w:ind w:left="0" w:firstLine="0"/>
      </w:pPr>
      <w:rPr>
        <w:rFonts w:ascii="Wingdings 3" w:hAnsi="Wingdings 3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E37C7"/>
    <w:multiLevelType w:val="hybridMultilevel"/>
    <w:tmpl w:val="0262D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865F6"/>
    <w:multiLevelType w:val="multilevel"/>
    <w:tmpl w:val="B296B9FC"/>
    <w:name w:val="ÉTAPE22222"/>
    <w:lvl w:ilvl="0">
      <w:start w:val="1"/>
      <w:numFmt w:val="decimal"/>
      <w:isLgl/>
      <w:lvlText w:val="ÉTAPE %1 :"/>
      <w:lvlJc w:val="left"/>
      <w:pPr>
        <w:ind w:left="1213" w:hanging="2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20" w15:restartNumberingAfterBreak="0">
    <w:nsid w:val="4E961048"/>
    <w:multiLevelType w:val="multilevel"/>
    <w:tmpl w:val="EFDEDEE4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21" w15:restartNumberingAfterBreak="0">
    <w:nsid w:val="55781F43"/>
    <w:multiLevelType w:val="hybridMultilevel"/>
    <w:tmpl w:val="9F24C4CC"/>
    <w:lvl w:ilvl="0" w:tplc="5B90F7AA">
      <w:numFmt w:val="bullet"/>
      <w:pStyle w:val="Enumrations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9723F98"/>
    <w:multiLevelType w:val="hybridMultilevel"/>
    <w:tmpl w:val="A2B0C6E6"/>
    <w:lvl w:ilvl="0" w:tplc="E7485216">
      <w:start w:val="1"/>
      <w:numFmt w:val="bullet"/>
      <w:pStyle w:val="EnumrationsSeule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3695E"/>
    <w:multiLevelType w:val="multilevel"/>
    <w:tmpl w:val="EFDEDEE4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24" w15:restartNumberingAfterBreak="0">
    <w:nsid w:val="5F714981"/>
    <w:multiLevelType w:val="hybridMultilevel"/>
    <w:tmpl w:val="4C606B16"/>
    <w:lvl w:ilvl="0" w:tplc="C560AF00">
      <w:numFmt w:val="bullet"/>
      <w:lvlText w:val="-"/>
      <w:lvlJc w:val="left"/>
      <w:pPr>
        <w:ind w:left="2062" w:hanging="360"/>
      </w:pPr>
      <w:rPr>
        <w:rFonts w:ascii="Tahoma" w:eastAsia="Times New Roman" w:hAnsi="Tahoma" w:cs="Tahoma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71B5028"/>
    <w:multiLevelType w:val="multilevel"/>
    <w:tmpl w:val="EFDEDEE4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26" w15:restartNumberingAfterBreak="0">
    <w:nsid w:val="6D121275"/>
    <w:multiLevelType w:val="multilevel"/>
    <w:tmpl w:val="EFDEDEE4"/>
    <w:name w:val="ÉTAPE222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abstractNum w:abstractNumId="27" w15:restartNumberingAfterBreak="0">
    <w:nsid w:val="70A10F40"/>
    <w:multiLevelType w:val="multilevel"/>
    <w:tmpl w:val="EFDEDEE4"/>
    <w:numStyleLink w:val="Style1"/>
  </w:abstractNum>
  <w:abstractNum w:abstractNumId="28" w15:restartNumberingAfterBreak="0">
    <w:nsid w:val="71441339"/>
    <w:multiLevelType w:val="multilevel"/>
    <w:tmpl w:val="8B96A038"/>
    <w:name w:val="Com clients2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ousTitre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ousTitre2"/>
      <w:lvlText w:val="%1.%2.%3"/>
      <w:lvlJc w:val="left"/>
      <w:pPr>
        <w:ind w:left="624" w:hanging="624"/>
      </w:pPr>
      <w:rPr>
        <w:rFonts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pStyle w:val="SousTitre3"/>
      <w:lvlText w:val=""/>
      <w:lvlJc w:val="left"/>
      <w:pPr>
        <w:ind w:left="624" w:hanging="624"/>
      </w:pPr>
      <w:rPr>
        <w:rFonts w:hint="default"/>
      </w:rPr>
    </w:lvl>
    <w:lvl w:ilvl="4">
      <w:start w:val="1"/>
      <w:numFmt w:val="bullet"/>
      <w:lvlRestart w:val="0"/>
      <w:lvlText w:val=""/>
      <w:lvlJc w:val="left"/>
      <w:pPr>
        <w:ind w:left="907" w:hanging="283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24A5C6A"/>
    <w:multiLevelType w:val="multilevel"/>
    <w:tmpl w:val="EFDEDEE4"/>
    <w:numStyleLink w:val="Style1"/>
  </w:abstractNum>
  <w:abstractNum w:abstractNumId="30" w15:restartNumberingAfterBreak="0">
    <w:nsid w:val="768637A2"/>
    <w:multiLevelType w:val="hybridMultilevel"/>
    <w:tmpl w:val="A52AE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F1DDF"/>
    <w:multiLevelType w:val="multilevel"/>
    <w:tmpl w:val="EFDEDEE4"/>
    <w:name w:val="ÉTAPE2222"/>
    <w:lvl w:ilvl="0">
      <w:start w:val="1"/>
      <w:numFmt w:val="decimal"/>
      <w:isLgl/>
      <w:lvlText w:val="ÉTAPE %1 :"/>
      <w:lvlJc w:val="left"/>
      <w:pPr>
        <w:ind w:left="1571" w:hanging="360"/>
      </w:pPr>
      <w:rPr>
        <w:rFonts w:ascii="Tahoma" w:hAnsi="Tahoma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Text w:val=""/>
      <w:lvlJc w:val="left"/>
      <w:pPr>
        <w:ind w:left="2291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3011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3731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4451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5171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89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6611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7331" w:hanging="18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8"/>
  </w:num>
  <w:num w:numId="5">
    <w:abstractNumId w:val="9"/>
  </w:num>
  <w:num w:numId="6">
    <w:abstractNumId w:val="6"/>
  </w:num>
  <w:num w:numId="7">
    <w:abstractNumId w:val="15"/>
  </w:num>
  <w:num w:numId="8">
    <w:abstractNumId w:val="22"/>
  </w:num>
  <w:num w:numId="9">
    <w:abstractNumId w:val="21"/>
  </w:num>
  <w:num w:numId="10">
    <w:abstractNumId w:val="11"/>
  </w:num>
  <w:num w:numId="11">
    <w:abstractNumId w:val="16"/>
  </w:num>
  <w:num w:numId="12">
    <w:abstractNumId w:val="14"/>
  </w:num>
  <w:num w:numId="13">
    <w:abstractNumId w:val="26"/>
  </w:num>
  <w:num w:numId="14">
    <w:abstractNumId w:val="31"/>
  </w:num>
  <w:num w:numId="15">
    <w:abstractNumId w:val="3"/>
  </w:num>
  <w:num w:numId="16">
    <w:abstractNumId w:val="19"/>
  </w:num>
  <w:num w:numId="17">
    <w:abstractNumId w:val="12"/>
  </w:num>
  <w:num w:numId="18">
    <w:abstractNumId w:val="28"/>
  </w:num>
  <w:num w:numId="19">
    <w:abstractNumId w:val="18"/>
  </w:num>
  <w:num w:numId="20">
    <w:abstractNumId w:val="1"/>
  </w:num>
  <w:num w:numId="21">
    <w:abstractNumId w:val="29"/>
  </w:num>
  <w:num w:numId="22">
    <w:abstractNumId w:val="25"/>
  </w:num>
  <w:num w:numId="23">
    <w:abstractNumId w:val="27"/>
  </w:num>
  <w:num w:numId="24">
    <w:abstractNumId w:val="23"/>
  </w:num>
  <w:num w:numId="25">
    <w:abstractNumId w:val="20"/>
  </w:num>
  <w:num w:numId="26">
    <w:abstractNumId w:val="5"/>
  </w:num>
  <w:num w:numId="27">
    <w:abstractNumId w:val="30"/>
  </w:num>
  <w:num w:numId="28">
    <w:abstractNumId w:val="7"/>
  </w:num>
  <w:num w:numId="29">
    <w:abstractNumId w:val="4"/>
  </w:num>
  <w:num w:numId="30">
    <w:abstractNumId w:val="0"/>
  </w:num>
  <w:num w:numId="3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91"/>
    <w:rsid w:val="00000F5A"/>
    <w:rsid w:val="00001809"/>
    <w:rsid w:val="00001E50"/>
    <w:rsid w:val="00002769"/>
    <w:rsid w:val="00004504"/>
    <w:rsid w:val="0000788F"/>
    <w:rsid w:val="00015F12"/>
    <w:rsid w:val="0001641E"/>
    <w:rsid w:val="0002150B"/>
    <w:rsid w:val="00022444"/>
    <w:rsid w:val="0002277E"/>
    <w:rsid w:val="00023000"/>
    <w:rsid w:val="00023854"/>
    <w:rsid w:val="000258B9"/>
    <w:rsid w:val="00026080"/>
    <w:rsid w:val="000265B8"/>
    <w:rsid w:val="00026AF6"/>
    <w:rsid w:val="00027440"/>
    <w:rsid w:val="00030961"/>
    <w:rsid w:val="00030E8D"/>
    <w:rsid w:val="0003121B"/>
    <w:rsid w:val="00031F57"/>
    <w:rsid w:val="00033582"/>
    <w:rsid w:val="000337AF"/>
    <w:rsid w:val="00033B8E"/>
    <w:rsid w:val="00034FE4"/>
    <w:rsid w:val="000369EF"/>
    <w:rsid w:val="00040468"/>
    <w:rsid w:val="00040957"/>
    <w:rsid w:val="00041496"/>
    <w:rsid w:val="00044FC6"/>
    <w:rsid w:val="00045FAD"/>
    <w:rsid w:val="00046867"/>
    <w:rsid w:val="00046D6D"/>
    <w:rsid w:val="0005279A"/>
    <w:rsid w:val="00053227"/>
    <w:rsid w:val="000534F9"/>
    <w:rsid w:val="0005383A"/>
    <w:rsid w:val="000539B4"/>
    <w:rsid w:val="00055BA3"/>
    <w:rsid w:val="000603C5"/>
    <w:rsid w:val="0006294A"/>
    <w:rsid w:val="000633C8"/>
    <w:rsid w:val="00063865"/>
    <w:rsid w:val="00063B97"/>
    <w:rsid w:val="00064665"/>
    <w:rsid w:val="0006588A"/>
    <w:rsid w:val="0006747B"/>
    <w:rsid w:val="00070718"/>
    <w:rsid w:val="0007135F"/>
    <w:rsid w:val="00073129"/>
    <w:rsid w:val="00073495"/>
    <w:rsid w:val="0007402D"/>
    <w:rsid w:val="00075DBC"/>
    <w:rsid w:val="00076C65"/>
    <w:rsid w:val="00076EBB"/>
    <w:rsid w:val="0008124A"/>
    <w:rsid w:val="0008127A"/>
    <w:rsid w:val="00081779"/>
    <w:rsid w:val="00081933"/>
    <w:rsid w:val="00081C44"/>
    <w:rsid w:val="00082808"/>
    <w:rsid w:val="00082E82"/>
    <w:rsid w:val="00084515"/>
    <w:rsid w:val="00086368"/>
    <w:rsid w:val="00086CCE"/>
    <w:rsid w:val="000914E1"/>
    <w:rsid w:val="000922D2"/>
    <w:rsid w:val="00093C0A"/>
    <w:rsid w:val="000A0B0D"/>
    <w:rsid w:val="000A175E"/>
    <w:rsid w:val="000A1D5A"/>
    <w:rsid w:val="000A3C74"/>
    <w:rsid w:val="000A553C"/>
    <w:rsid w:val="000A59A6"/>
    <w:rsid w:val="000A754F"/>
    <w:rsid w:val="000B0DB2"/>
    <w:rsid w:val="000B47F4"/>
    <w:rsid w:val="000B4E77"/>
    <w:rsid w:val="000B6EC2"/>
    <w:rsid w:val="000C05EF"/>
    <w:rsid w:val="000C0917"/>
    <w:rsid w:val="000C17E9"/>
    <w:rsid w:val="000C36A9"/>
    <w:rsid w:val="000C4A44"/>
    <w:rsid w:val="000C5462"/>
    <w:rsid w:val="000C5FF2"/>
    <w:rsid w:val="000C62CA"/>
    <w:rsid w:val="000C71B1"/>
    <w:rsid w:val="000C7752"/>
    <w:rsid w:val="000D0665"/>
    <w:rsid w:val="000D2C92"/>
    <w:rsid w:val="000D357F"/>
    <w:rsid w:val="000D498F"/>
    <w:rsid w:val="000D4DBA"/>
    <w:rsid w:val="000D5AE7"/>
    <w:rsid w:val="000D7D36"/>
    <w:rsid w:val="000E0446"/>
    <w:rsid w:val="000E22EE"/>
    <w:rsid w:val="000E2EB3"/>
    <w:rsid w:val="000E34D5"/>
    <w:rsid w:val="000E61CA"/>
    <w:rsid w:val="000E689A"/>
    <w:rsid w:val="000F1274"/>
    <w:rsid w:val="000F1AF7"/>
    <w:rsid w:val="000F424E"/>
    <w:rsid w:val="000F438E"/>
    <w:rsid w:val="000F5129"/>
    <w:rsid w:val="000F7BD5"/>
    <w:rsid w:val="00100EFE"/>
    <w:rsid w:val="00102F40"/>
    <w:rsid w:val="001040D4"/>
    <w:rsid w:val="00104175"/>
    <w:rsid w:val="001045B3"/>
    <w:rsid w:val="0010545D"/>
    <w:rsid w:val="001072D6"/>
    <w:rsid w:val="00107722"/>
    <w:rsid w:val="00107E64"/>
    <w:rsid w:val="0011066D"/>
    <w:rsid w:val="00110A95"/>
    <w:rsid w:val="00111836"/>
    <w:rsid w:val="00112AAA"/>
    <w:rsid w:val="001139D5"/>
    <w:rsid w:val="00113D94"/>
    <w:rsid w:val="00115426"/>
    <w:rsid w:val="00120F20"/>
    <w:rsid w:val="00121FAB"/>
    <w:rsid w:val="00123874"/>
    <w:rsid w:val="00123DDF"/>
    <w:rsid w:val="001261D2"/>
    <w:rsid w:val="00126685"/>
    <w:rsid w:val="0012687C"/>
    <w:rsid w:val="00126E4D"/>
    <w:rsid w:val="00127167"/>
    <w:rsid w:val="001303BE"/>
    <w:rsid w:val="0013090E"/>
    <w:rsid w:val="0013138F"/>
    <w:rsid w:val="00131D42"/>
    <w:rsid w:val="001329E9"/>
    <w:rsid w:val="00134F2C"/>
    <w:rsid w:val="00137F26"/>
    <w:rsid w:val="001411CC"/>
    <w:rsid w:val="00141BB2"/>
    <w:rsid w:val="001440B6"/>
    <w:rsid w:val="00144D4C"/>
    <w:rsid w:val="001453D1"/>
    <w:rsid w:val="001469DA"/>
    <w:rsid w:val="00147C3D"/>
    <w:rsid w:val="00152420"/>
    <w:rsid w:val="00155D68"/>
    <w:rsid w:val="001573C1"/>
    <w:rsid w:val="0015771A"/>
    <w:rsid w:val="00162C31"/>
    <w:rsid w:val="00162DE8"/>
    <w:rsid w:val="001642EF"/>
    <w:rsid w:val="00164AC7"/>
    <w:rsid w:val="001657E8"/>
    <w:rsid w:val="0017036C"/>
    <w:rsid w:val="00176CA0"/>
    <w:rsid w:val="00177E6A"/>
    <w:rsid w:val="00181E1F"/>
    <w:rsid w:val="001853D9"/>
    <w:rsid w:val="00186FBE"/>
    <w:rsid w:val="00187F65"/>
    <w:rsid w:val="001910F6"/>
    <w:rsid w:val="0019148E"/>
    <w:rsid w:val="00192692"/>
    <w:rsid w:val="00192AFB"/>
    <w:rsid w:val="00192C2E"/>
    <w:rsid w:val="00192F0B"/>
    <w:rsid w:val="00193905"/>
    <w:rsid w:val="00194481"/>
    <w:rsid w:val="00194AAB"/>
    <w:rsid w:val="00194D97"/>
    <w:rsid w:val="00194F29"/>
    <w:rsid w:val="001A103A"/>
    <w:rsid w:val="001A42A9"/>
    <w:rsid w:val="001A439F"/>
    <w:rsid w:val="001A7136"/>
    <w:rsid w:val="001A768D"/>
    <w:rsid w:val="001A7F17"/>
    <w:rsid w:val="001B11C3"/>
    <w:rsid w:val="001B270B"/>
    <w:rsid w:val="001B2D02"/>
    <w:rsid w:val="001B3436"/>
    <w:rsid w:val="001B5B09"/>
    <w:rsid w:val="001B5CCC"/>
    <w:rsid w:val="001B610A"/>
    <w:rsid w:val="001B77A9"/>
    <w:rsid w:val="001C1949"/>
    <w:rsid w:val="001C2433"/>
    <w:rsid w:val="001C284B"/>
    <w:rsid w:val="001C2EEE"/>
    <w:rsid w:val="001C461F"/>
    <w:rsid w:val="001D0CE5"/>
    <w:rsid w:val="001D27FF"/>
    <w:rsid w:val="001D3F14"/>
    <w:rsid w:val="001D4A64"/>
    <w:rsid w:val="001D4E68"/>
    <w:rsid w:val="001D5690"/>
    <w:rsid w:val="001E09CD"/>
    <w:rsid w:val="001E11BC"/>
    <w:rsid w:val="001E1602"/>
    <w:rsid w:val="001E197B"/>
    <w:rsid w:val="001E19D3"/>
    <w:rsid w:val="001E2490"/>
    <w:rsid w:val="001E52CB"/>
    <w:rsid w:val="001E65DD"/>
    <w:rsid w:val="001F422E"/>
    <w:rsid w:val="00200CEC"/>
    <w:rsid w:val="0020603D"/>
    <w:rsid w:val="0021154D"/>
    <w:rsid w:val="00212171"/>
    <w:rsid w:val="00213284"/>
    <w:rsid w:val="00213CFD"/>
    <w:rsid w:val="002148EB"/>
    <w:rsid w:val="00214ACA"/>
    <w:rsid w:val="00214C55"/>
    <w:rsid w:val="00216D18"/>
    <w:rsid w:val="00224426"/>
    <w:rsid w:val="00224977"/>
    <w:rsid w:val="002250E3"/>
    <w:rsid w:val="002263E3"/>
    <w:rsid w:val="00226762"/>
    <w:rsid w:val="00231D02"/>
    <w:rsid w:val="00231F57"/>
    <w:rsid w:val="00232D4D"/>
    <w:rsid w:val="00233D7A"/>
    <w:rsid w:val="00236C4A"/>
    <w:rsid w:val="00240B92"/>
    <w:rsid w:val="0024230C"/>
    <w:rsid w:val="002424F4"/>
    <w:rsid w:val="00243A66"/>
    <w:rsid w:val="00244446"/>
    <w:rsid w:val="00245A29"/>
    <w:rsid w:val="002461B4"/>
    <w:rsid w:val="00246404"/>
    <w:rsid w:val="00252F26"/>
    <w:rsid w:val="002533AE"/>
    <w:rsid w:val="002536CC"/>
    <w:rsid w:val="00254109"/>
    <w:rsid w:val="0026147D"/>
    <w:rsid w:val="00261DAC"/>
    <w:rsid w:val="002659AB"/>
    <w:rsid w:val="00267E86"/>
    <w:rsid w:val="002710F6"/>
    <w:rsid w:val="00272ABD"/>
    <w:rsid w:val="00274FBF"/>
    <w:rsid w:val="00275716"/>
    <w:rsid w:val="00277D23"/>
    <w:rsid w:val="00281935"/>
    <w:rsid w:val="00281D54"/>
    <w:rsid w:val="00284522"/>
    <w:rsid w:val="002937FC"/>
    <w:rsid w:val="00294B2B"/>
    <w:rsid w:val="00294F04"/>
    <w:rsid w:val="00295EE5"/>
    <w:rsid w:val="002962B8"/>
    <w:rsid w:val="00297066"/>
    <w:rsid w:val="002A220F"/>
    <w:rsid w:val="002A464A"/>
    <w:rsid w:val="002A5942"/>
    <w:rsid w:val="002B1C7B"/>
    <w:rsid w:val="002B242E"/>
    <w:rsid w:val="002B4B49"/>
    <w:rsid w:val="002B5238"/>
    <w:rsid w:val="002B67FC"/>
    <w:rsid w:val="002B77D2"/>
    <w:rsid w:val="002C1337"/>
    <w:rsid w:val="002C24E8"/>
    <w:rsid w:val="002C2A2A"/>
    <w:rsid w:val="002C3246"/>
    <w:rsid w:val="002C3F6B"/>
    <w:rsid w:val="002C4033"/>
    <w:rsid w:val="002C47F1"/>
    <w:rsid w:val="002C5A3A"/>
    <w:rsid w:val="002C6F41"/>
    <w:rsid w:val="002C702C"/>
    <w:rsid w:val="002C7533"/>
    <w:rsid w:val="002D35BA"/>
    <w:rsid w:val="002E184E"/>
    <w:rsid w:val="002E4394"/>
    <w:rsid w:val="002E4A85"/>
    <w:rsid w:val="002E4B5E"/>
    <w:rsid w:val="002E7838"/>
    <w:rsid w:val="002F0E57"/>
    <w:rsid w:val="002F1D76"/>
    <w:rsid w:val="002F35AC"/>
    <w:rsid w:val="002F3989"/>
    <w:rsid w:val="002F3BCD"/>
    <w:rsid w:val="002F48A2"/>
    <w:rsid w:val="002F7851"/>
    <w:rsid w:val="002F7ED8"/>
    <w:rsid w:val="0030081F"/>
    <w:rsid w:val="00301418"/>
    <w:rsid w:val="003033E5"/>
    <w:rsid w:val="00305FDB"/>
    <w:rsid w:val="0031196A"/>
    <w:rsid w:val="00313D96"/>
    <w:rsid w:val="00315400"/>
    <w:rsid w:val="003157F8"/>
    <w:rsid w:val="00317160"/>
    <w:rsid w:val="0032061C"/>
    <w:rsid w:val="0032182D"/>
    <w:rsid w:val="003222FB"/>
    <w:rsid w:val="003223A2"/>
    <w:rsid w:val="00322D1D"/>
    <w:rsid w:val="0032331D"/>
    <w:rsid w:val="0032344B"/>
    <w:rsid w:val="00323D6D"/>
    <w:rsid w:val="00323FD7"/>
    <w:rsid w:val="003245CE"/>
    <w:rsid w:val="00324EE7"/>
    <w:rsid w:val="00325816"/>
    <w:rsid w:val="00326B37"/>
    <w:rsid w:val="00331153"/>
    <w:rsid w:val="003326DE"/>
    <w:rsid w:val="00335717"/>
    <w:rsid w:val="003369A7"/>
    <w:rsid w:val="00336F1A"/>
    <w:rsid w:val="003370F0"/>
    <w:rsid w:val="00341B38"/>
    <w:rsid w:val="00342652"/>
    <w:rsid w:val="00342E91"/>
    <w:rsid w:val="00342ECF"/>
    <w:rsid w:val="003501C0"/>
    <w:rsid w:val="0035365D"/>
    <w:rsid w:val="00356B8D"/>
    <w:rsid w:val="003601EA"/>
    <w:rsid w:val="00364EEE"/>
    <w:rsid w:val="00366844"/>
    <w:rsid w:val="00366A89"/>
    <w:rsid w:val="00367463"/>
    <w:rsid w:val="003714B0"/>
    <w:rsid w:val="00371641"/>
    <w:rsid w:val="0037360C"/>
    <w:rsid w:val="003741C4"/>
    <w:rsid w:val="0037480C"/>
    <w:rsid w:val="00375E01"/>
    <w:rsid w:val="00376D31"/>
    <w:rsid w:val="003774E5"/>
    <w:rsid w:val="0037771E"/>
    <w:rsid w:val="00377F3C"/>
    <w:rsid w:val="00380898"/>
    <w:rsid w:val="00380C13"/>
    <w:rsid w:val="003821DB"/>
    <w:rsid w:val="00382B87"/>
    <w:rsid w:val="00383EA4"/>
    <w:rsid w:val="003841BC"/>
    <w:rsid w:val="003875F0"/>
    <w:rsid w:val="00387B4C"/>
    <w:rsid w:val="00387F31"/>
    <w:rsid w:val="0039094D"/>
    <w:rsid w:val="0039636B"/>
    <w:rsid w:val="003967D4"/>
    <w:rsid w:val="003A207F"/>
    <w:rsid w:val="003A3914"/>
    <w:rsid w:val="003A4921"/>
    <w:rsid w:val="003A5A28"/>
    <w:rsid w:val="003A7167"/>
    <w:rsid w:val="003B0E92"/>
    <w:rsid w:val="003B1FD1"/>
    <w:rsid w:val="003B48E8"/>
    <w:rsid w:val="003B4D85"/>
    <w:rsid w:val="003B60CA"/>
    <w:rsid w:val="003B6B68"/>
    <w:rsid w:val="003B7DA4"/>
    <w:rsid w:val="003C1D6B"/>
    <w:rsid w:val="003C544B"/>
    <w:rsid w:val="003C5652"/>
    <w:rsid w:val="003C66CB"/>
    <w:rsid w:val="003C7402"/>
    <w:rsid w:val="003D0639"/>
    <w:rsid w:val="003D0706"/>
    <w:rsid w:val="003D128B"/>
    <w:rsid w:val="003D1866"/>
    <w:rsid w:val="003D4A27"/>
    <w:rsid w:val="003D77F5"/>
    <w:rsid w:val="003E1FDF"/>
    <w:rsid w:val="003E2592"/>
    <w:rsid w:val="003E3512"/>
    <w:rsid w:val="003E3B9C"/>
    <w:rsid w:val="003E40D0"/>
    <w:rsid w:val="003E4D44"/>
    <w:rsid w:val="003E57BB"/>
    <w:rsid w:val="003E5AE0"/>
    <w:rsid w:val="003F10C1"/>
    <w:rsid w:val="003F29AC"/>
    <w:rsid w:val="003F34DB"/>
    <w:rsid w:val="003F5697"/>
    <w:rsid w:val="003F62BF"/>
    <w:rsid w:val="003F714A"/>
    <w:rsid w:val="004004E1"/>
    <w:rsid w:val="00400937"/>
    <w:rsid w:val="00401777"/>
    <w:rsid w:val="00405109"/>
    <w:rsid w:val="0041528A"/>
    <w:rsid w:val="00415F68"/>
    <w:rsid w:val="00417EC7"/>
    <w:rsid w:val="00422BBF"/>
    <w:rsid w:val="004248C2"/>
    <w:rsid w:val="00427621"/>
    <w:rsid w:val="00431A5E"/>
    <w:rsid w:val="00432B33"/>
    <w:rsid w:val="00433D2C"/>
    <w:rsid w:val="004341A6"/>
    <w:rsid w:val="00434F44"/>
    <w:rsid w:val="004413BD"/>
    <w:rsid w:val="00441832"/>
    <w:rsid w:val="00442D71"/>
    <w:rsid w:val="00443C03"/>
    <w:rsid w:val="00444137"/>
    <w:rsid w:val="00444986"/>
    <w:rsid w:val="004459BC"/>
    <w:rsid w:val="00447C1F"/>
    <w:rsid w:val="0045031B"/>
    <w:rsid w:val="00450DA6"/>
    <w:rsid w:val="00451D60"/>
    <w:rsid w:val="0045266A"/>
    <w:rsid w:val="0045546C"/>
    <w:rsid w:val="00455579"/>
    <w:rsid w:val="00455B77"/>
    <w:rsid w:val="00457371"/>
    <w:rsid w:val="00461108"/>
    <w:rsid w:val="004618F0"/>
    <w:rsid w:val="00462CAB"/>
    <w:rsid w:val="0046339F"/>
    <w:rsid w:val="0046386F"/>
    <w:rsid w:val="00473EF9"/>
    <w:rsid w:val="00474226"/>
    <w:rsid w:val="00474384"/>
    <w:rsid w:val="00474CDB"/>
    <w:rsid w:val="0047601F"/>
    <w:rsid w:val="00476BED"/>
    <w:rsid w:val="00476D2A"/>
    <w:rsid w:val="00476ED6"/>
    <w:rsid w:val="004771DE"/>
    <w:rsid w:val="004777A7"/>
    <w:rsid w:val="004813BE"/>
    <w:rsid w:val="00481641"/>
    <w:rsid w:val="004830C7"/>
    <w:rsid w:val="00485E8A"/>
    <w:rsid w:val="00486BF6"/>
    <w:rsid w:val="00486DE2"/>
    <w:rsid w:val="00487278"/>
    <w:rsid w:val="00491563"/>
    <w:rsid w:val="004927FD"/>
    <w:rsid w:val="0049468D"/>
    <w:rsid w:val="004946FB"/>
    <w:rsid w:val="004947CE"/>
    <w:rsid w:val="004A050B"/>
    <w:rsid w:val="004A2EFE"/>
    <w:rsid w:val="004A3D36"/>
    <w:rsid w:val="004A6CB2"/>
    <w:rsid w:val="004A7A70"/>
    <w:rsid w:val="004B18E5"/>
    <w:rsid w:val="004B264C"/>
    <w:rsid w:val="004B6841"/>
    <w:rsid w:val="004B7545"/>
    <w:rsid w:val="004C4338"/>
    <w:rsid w:val="004C5272"/>
    <w:rsid w:val="004C7340"/>
    <w:rsid w:val="004D02A4"/>
    <w:rsid w:val="004D1C84"/>
    <w:rsid w:val="004D2005"/>
    <w:rsid w:val="004D795D"/>
    <w:rsid w:val="004E4213"/>
    <w:rsid w:val="004E5BB0"/>
    <w:rsid w:val="004E6C15"/>
    <w:rsid w:val="004E7A24"/>
    <w:rsid w:val="004F076A"/>
    <w:rsid w:val="004F1B76"/>
    <w:rsid w:val="004F2013"/>
    <w:rsid w:val="004F3AC3"/>
    <w:rsid w:val="004F605A"/>
    <w:rsid w:val="004F65DB"/>
    <w:rsid w:val="004F6D3C"/>
    <w:rsid w:val="004F77D2"/>
    <w:rsid w:val="004F7D17"/>
    <w:rsid w:val="00500A76"/>
    <w:rsid w:val="00500CF6"/>
    <w:rsid w:val="005017D9"/>
    <w:rsid w:val="00503621"/>
    <w:rsid w:val="00504470"/>
    <w:rsid w:val="005048F9"/>
    <w:rsid w:val="005048FA"/>
    <w:rsid w:val="00504C27"/>
    <w:rsid w:val="0050547C"/>
    <w:rsid w:val="00506190"/>
    <w:rsid w:val="005063AE"/>
    <w:rsid w:val="00506929"/>
    <w:rsid w:val="0051069B"/>
    <w:rsid w:val="00511017"/>
    <w:rsid w:val="00511480"/>
    <w:rsid w:val="00511B4A"/>
    <w:rsid w:val="00512C2F"/>
    <w:rsid w:val="005172DA"/>
    <w:rsid w:val="0051785E"/>
    <w:rsid w:val="00517F45"/>
    <w:rsid w:val="005246F8"/>
    <w:rsid w:val="0052480D"/>
    <w:rsid w:val="005257C4"/>
    <w:rsid w:val="00526DB7"/>
    <w:rsid w:val="005301E3"/>
    <w:rsid w:val="00533B14"/>
    <w:rsid w:val="00536ABB"/>
    <w:rsid w:val="005370C8"/>
    <w:rsid w:val="00537FFD"/>
    <w:rsid w:val="0054112E"/>
    <w:rsid w:val="00541360"/>
    <w:rsid w:val="00542CC1"/>
    <w:rsid w:val="00544588"/>
    <w:rsid w:val="00544AD1"/>
    <w:rsid w:val="00546A9F"/>
    <w:rsid w:val="005470DE"/>
    <w:rsid w:val="00547163"/>
    <w:rsid w:val="005502FA"/>
    <w:rsid w:val="0055161A"/>
    <w:rsid w:val="00552965"/>
    <w:rsid w:val="005534A4"/>
    <w:rsid w:val="00553825"/>
    <w:rsid w:val="00554800"/>
    <w:rsid w:val="00554856"/>
    <w:rsid w:val="005553F0"/>
    <w:rsid w:val="00556AFB"/>
    <w:rsid w:val="00556ECA"/>
    <w:rsid w:val="00557951"/>
    <w:rsid w:val="005608E9"/>
    <w:rsid w:val="00561F40"/>
    <w:rsid w:val="00563468"/>
    <w:rsid w:val="00563659"/>
    <w:rsid w:val="005641D5"/>
    <w:rsid w:val="00565068"/>
    <w:rsid w:val="0056691A"/>
    <w:rsid w:val="0056705D"/>
    <w:rsid w:val="00572D63"/>
    <w:rsid w:val="00573336"/>
    <w:rsid w:val="00574117"/>
    <w:rsid w:val="005741C4"/>
    <w:rsid w:val="00576F8F"/>
    <w:rsid w:val="00577A54"/>
    <w:rsid w:val="005801E4"/>
    <w:rsid w:val="00580F6A"/>
    <w:rsid w:val="0058172D"/>
    <w:rsid w:val="005826CE"/>
    <w:rsid w:val="00583744"/>
    <w:rsid w:val="00584EE3"/>
    <w:rsid w:val="00585D86"/>
    <w:rsid w:val="005902CE"/>
    <w:rsid w:val="00590418"/>
    <w:rsid w:val="00591E3F"/>
    <w:rsid w:val="005946B8"/>
    <w:rsid w:val="00595E91"/>
    <w:rsid w:val="005A21F4"/>
    <w:rsid w:val="005A5BC6"/>
    <w:rsid w:val="005A6849"/>
    <w:rsid w:val="005A7EAC"/>
    <w:rsid w:val="005B37E7"/>
    <w:rsid w:val="005B4B18"/>
    <w:rsid w:val="005B5820"/>
    <w:rsid w:val="005C051B"/>
    <w:rsid w:val="005C0DD7"/>
    <w:rsid w:val="005C0F00"/>
    <w:rsid w:val="005C1338"/>
    <w:rsid w:val="005C1E76"/>
    <w:rsid w:val="005C3CB1"/>
    <w:rsid w:val="005C5508"/>
    <w:rsid w:val="005D0B16"/>
    <w:rsid w:val="005D1BBC"/>
    <w:rsid w:val="005D241B"/>
    <w:rsid w:val="005D27E1"/>
    <w:rsid w:val="005D580B"/>
    <w:rsid w:val="005D6B4E"/>
    <w:rsid w:val="005D78C6"/>
    <w:rsid w:val="005E04EE"/>
    <w:rsid w:val="005E0D3C"/>
    <w:rsid w:val="005E0F5F"/>
    <w:rsid w:val="005E28BB"/>
    <w:rsid w:val="005E58B9"/>
    <w:rsid w:val="005F0C24"/>
    <w:rsid w:val="005F2896"/>
    <w:rsid w:val="005F2E81"/>
    <w:rsid w:val="005F3C8F"/>
    <w:rsid w:val="005F5A7A"/>
    <w:rsid w:val="005F5BAE"/>
    <w:rsid w:val="006027FA"/>
    <w:rsid w:val="006037F9"/>
    <w:rsid w:val="00604217"/>
    <w:rsid w:val="0060476C"/>
    <w:rsid w:val="00606331"/>
    <w:rsid w:val="00607A94"/>
    <w:rsid w:val="00611406"/>
    <w:rsid w:val="00612165"/>
    <w:rsid w:val="0061322B"/>
    <w:rsid w:val="00613EDB"/>
    <w:rsid w:val="00615C1F"/>
    <w:rsid w:val="006174E5"/>
    <w:rsid w:val="00620EF7"/>
    <w:rsid w:val="00621B5A"/>
    <w:rsid w:val="00624EE3"/>
    <w:rsid w:val="006263F2"/>
    <w:rsid w:val="00626B83"/>
    <w:rsid w:val="006312B8"/>
    <w:rsid w:val="00635596"/>
    <w:rsid w:val="00635A7A"/>
    <w:rsid w:val="00637338"/>
    <w:rsid w:val="00637D7F"/>
    <w:rsid w:val="0064023F"/>
    <w:rsid w:val="00644329"/>
    <w:rsid w:val="0064631B"/>
    <w:rsid w:val="00650055"/>
    <w:rsid w:val="006513E4"/>
    <w:rsid w:val="0065356F"/>
    <w:rsid w:val="00655E01"/>
    <w:rsid w:val="00656784"/>
    <w:rsid w:val="0065703C"/>
    <w:rsid w:val="00665C55"/>
    <w:rsid w:val="006703BC"/>
    <w:rsid w:val="006706B2"/>
    <w:rsid w:val="006711D9"/>
    <w:rsid w:val="00673C2C"/>
    <w:rsid w:val="00677EC2"/>
    <w:rsid w:val="0068088C"/>
    <w:rsid w:val="00682A4D"/>
    <w:rsid w:val="00684CAF"/>
    <w:rsid w:val="006927AE"/>
    <w:rsid w:val="0069357F"/>
    <w:rsid w:val="006959DA"/>
    <w:rsid w:val="006A0704"/>
    <w:rsid w:val="006A0B88"/>
    <w:rsid w:val="006A1BFF"/>
    <w:rsid w:val="006A1EBA"/>
    <w:rsid w:val="006A290A"/>
    <w:rsid w:val="006A3575"/>
    <w:rsid w:val="006A6C2A"/>
    <w:rsid w:val="006A7528"/>
    <w:rsid w:val="006B4809"/>
    <w:rsid w:val="006B4BDF"/>
    <w:rsid w:val="006C0C9F"/>
    <w:rsid w:val="006C1022"/>
    <w:rsid w:val="006C194A"/>
    <w:rsid w:val="006C19E8"/>
    <w:rsid w:val="006C2AC8"/>
    <w:rsid w:val="006C3DE2"/>
    <w:rsid w:val="006C40C5"/>
    <w:rsid w:val="006C4F69"/>
    <w:rsid w:val="006C5B7B"/>
    <w:rsid w:val="006C5C1A"/>
    <w:rsid w:val="006C74E4"/>
    <w:rsid w:val="006D0A4D"/>
    <w:rsid w:val="006D0AF0"/>
    <w:rsid w:val="006D1BFF"/>
    <w:rsid w:val="006D481F"/>
    <w:rsid w:val="006D4C69"/>
    <w:rsid w:val="006D513E"/>
    <w:rsid w:val="006D7711"/>
    <w:rsid w:val="006D789F"/>
    <w:rsid w:val="006E1954"/>
    <w:rsid w:val="006E30BD"/>
    <w:rsid w:val="006E477B"/>
    <w:rsid w:val="006E479E"/>
    <w:rsid w:val="006E4C65"/>
    <w:rsid w:val="006E66FB"/>
    <w:rsid w:val="006F2B94"/>
    <w:rsid w:val="006F3D96"/>
    <w:rsid w:val="006F42FE"/>
    <w:rsid w:val="006F6A8D"/>
    <w:rsid w:val="006F7389"/>
    <w:rsid w:val="006F79CB"/>
    <w:rsid w:val="00701246"/>
    <w:rsid w:val="00701F4F"/>
    <w:rsid w:val="00702C64"/>
    <w:rsid w:val="00706D5D"/>
    <w:rsid w:val="00706E3E"/>
    <w:rsid w:val="00707178"/>
    <w:rsid w:val="00710387"/>
    <w:rsid w:val="00712444"/>
    <w:rsid w:val="00713191"/>
    <w:rsid w:val="00713608"/>
    <w:rsid w:val="00716E4C"/>
    <w:rsid w:val="00717C10"/>
    <w:rsid w:val="0072006E"/>
    <w:rsid w:val="00721903"/>
    <w:rsid w:val="00723560"/>
    <w:rsid w:val="00723741"/>
    <w:rsid w:val="00723826"/>
    <w:rsid w:val="00724A6E"/>
    <w:rsid w:val="00724BB9"/>
    <w:rsid w:val="007250F5"/>
    <w:rsid w:val="007251DD"/>
    <w:rsid w:val="00726225"/>
    <w:rsid w:val="00727097"/>
    <w:rsid w:val="007326D6"/>
    <w:rsid w:val="00733ED5"/>
    <w:rsid w:val="007344E3"/>
    <w:rsid w:val="0073689D"/>
    <w:rsid w:val="00736D61"/>
    <w:rsid w:val="007424E9"/>
    <w:rsid w:val="00742846"/>
    <w:rsid w:val="00744873"/>
    <w:rsid w:val="00744B6C"/>
    <w:rsid w:val="00747D1A"/>
    <w:rsid w:val="0075079F"/>
    <w:rsid w:val="00752DED"/>
    <w:rsid w:val="00753355"/>
    <w:rsid w:val="0075603D"/>
    <w:rsid w:val="00756CCE"/>
    <w:rsid w:val="00757652"/>
    <w:rsid w:val="00761E17"/>
    <w:rsid w:val="00762239"/>
    <w:rsid w:val="00763367"/>
    <w:rsid w:val="0076494B"/>
    <w:rsid w:val="00764B65"/>
    <w:rsid w:val="007701C1"/>
    <w:rsid w:val="00772B17"/>
    <w:rsid w:val="0077323B"/>
    <w:rsid w:val="00775CDF"/>
    <w:rsid w:val="007767CA"/>
    <w:rsid w:val="00776CBC"/>
    <w:rsid w:val="007778EC"/>
    <w:rsid w:val="00781D8B"/>
    <w:rsid w:val="007841F8"/>
    <w:rsid w:val="007863C5"/>
    <w:rsid w:val="007907CF"/>
    <w:rsid w:val="00791162"/>
    <w:rsid w:val="007917B0"/>
    <w:rsid w:val="00791F66"/>
    <w:rsid w:val="00796D64"/>
    <w:rsid w:val="00796F30"/>
    <w:rsid w:val="007974F3"/>
    <w:rsid w:val="007A105C"/>
    <w:rsid w:val="007A25BE"/>
    <w:rsid w:val="007A3893"/>
    <w:rsid w:val="007A4646"/>
    <w:rsid w:val="007A4CEC"/>
    <w:rsid w:val="007A614F"/>
    <w:rsid w:val="007B3BEC"/>
    <w:rsid w:val="007B3DDE"/>
    <w:rsid w:val="007B4878"/>
    <w:rsid w:val="007B54C4"/>
    <w:rsid w:val="007B5AC1"/>
    <w:rsid w:val="007B5EE9"/>
    <w:rsid w:val="007C0237"/>
    <w:rsid w:val="007C0587"/>
    <w:rsid w:val="007C16B5"/>
    <w:rsid w:val="007C2DDE"/>
    <w:rsid w:val="007C31C8"/>
    <w:rsid w:val="007C32AB"/>
    <w:rsid w:val="007C53D2"/>
    <w:rsid w:val="007C66D2"/>
    <w:rsid w:val="007C6B64"/>
    <w:rsid w:val="007C71F4"/>
    <w:rsid w:val="007D0069"/>
    <w:rsid w:val="007D014F"/>
    <w:rsid w:val="007D01FA"/>
    <w:rsid w:val="007D2482"/>
    <w:rsid w:val="007D32B9"/>
    <w:rsid w:val="007D4889"/>
    <w:rsid w:val="007D60DC"/>
    <w:rsid w:val="007D614A"/>
    <w:rsid w:val="007D7ADF"/>
    <w:rsid w:val="007E0C21"/>
    <w:rsid w:val="007E3529"/>
    <w:rsid w:val="007E3952"/>
    <w:rsid w:val="007E3C3E"/>
    <w:rsid w:val="007E3F1A"/>
    <w:rsid w:val="007E7778"/>
    <w:rsid w:val="007F0DE6"/>
    <w:rsid w:val="007F187B"/>
    <w:rsid w:val="007F35DC"/>
    <w:rsid w:val="007F451A"/>
    <w:rsid w:val="007F6F39"/>
    <w:rsid w:val="0080096D"/>
    <w:rsid w:val="008012B5"/>
    <w:rsid w:val="0080265E"/>
    <w:rsid w:val="00804A73"/>
    <w:rsid w:val="0080635F"/>
    <w:rsid w:val="008078E1"/>
    <w:rsid w:val="0081016D"/>
    <w:rsid w:val="0081167B"/>
    <w:rsid w:val="008123B5"/>
    <w:rsid w:val="00812E87"/>
    <w:rsid w:val="0082187B"/>
    <w:rsid w:val="00821AE8"/>
    <w:rsid w:val="00821DD3"/>
    <w:rsid w:val="00823C28"/>
    <w:rsid w:val="00824A15"/>
    <w:rsid w:val="00826350"/>
    <w:rsid w:val="008309F9"/>
    <w:rsid w:val="008330CF"/>
    <w:rsid w:val="008340F9"/>
    <w:rsid w:val="0084078A"/>
    <w:rsid w:val="00840BB2"/>
    <w:rsid w:val="008429E6"/>
    <w:rsid w:val="00843063"/>
    <w:rsid w:val="0084368C"/>
    <w:rsid w:val="0084453B"/>
    <w:rsid w:val="00844886"/>
    <w:rsid w:val="00844CEB"/>
    <w:rsid w:val="0084680B"/>
    <w:rsid w:val="00846A06"/>
    <w:rsid w:val="0084707A"/>
    <w:rsid w:val="00855BE1"/>
    <w:rsid w:val="0085720C"/>
    <w:rsid w:val="00857A0E"/>
    <w:rsid w:val="0086007A"/>
    <w:rsid w:val="008615EF"/>
    <w:rsid w:val="00861D7C"/>
    <w:rsid w:val="00861DD1"/>
    <w:rsid w:val="008620C6"/>
    <w:rsid w:val="00862112"/>
    <w:rsid w:val="008625CB"/>
    <w:rsid w:val="00862CE9"/>
    <w:rsid w:val="00863C7F"/>
    <w:rsid w:val="00863F72"/>
    <w:rsid w:val="00866795"/>
    <w:rsid w:val="008703EA"/>
    <w:rsid w:val="00871748"/>
    <w:rsid w:val="0087298A"/>
    <w:rsid w:val="0087590E"/>
    <w:rsid w:val="0088398C"/>
    <w:rsid w:val="0088575A"/>
    <w:rsid w:val="00886137"/>
    <w:rsid w:val="00887816"/>
    <w:rsid w:val="008915E3"/>
    <w:rsid w:val="00891751"/>
    <w:rsid w:val="008922BD"/>
    <w:rsid w:val="0089343A"/>
    <w:rsid w:val="0089364D"/>
    <w:rsid w:val="0089395A"/>
    <w:rsid w:val="00895462"/>
    <w:rsid w:val="0089736B"/>
    <w:rsid w:val="00897478"/>
    <w:rsid w:val="00897EB2"/>
    <w:rsid w:val="008A0AC8"/>
    <w:rsid w:val="008A1A7C"/>
    <w:rsid w:val="008A3C52"/>
    <w:rsid w:val="008A549E"/>
    <w:rsid w:val="008A58CF"/>
    <w:rsid w:val="008B24C6"/>
    <w:rsid w:val="008B2A48"/>
    <w:rsid w:val="008B38D3"/>
    <w:rsid w:val="008B3DFC"/>
    <w:rsid w:val="008B3E03"/>
    <w:rsid w:val="008B6A3E"/>
    <w:rsid w:val="008B76B6"/>
    <w:rsid w:val="008B7CEC"/>
    <w:rsid w:val="008B7F2F"/>
    <w:rsid w:val="008C071F"/>
    <w:rsid w:val="008C0F68"/>
    <w:rsid w:val="008C11D6"/>
    <w:rsid w:val="008C57FE"/>
    <w:rsid w:val="008C7360"/>
    <w:rsid w:val="008C7A0B"/>
    <w:rsid w:val="008D03B9"/>
    <w:rsid w:val="008D0906"/>
    <w:rsid w:val="008D4609"/>
    <w:rsid w:val="008D487A"/>
    <w:rsid w:val="008D51B7"/>
    <w:rsid w:val="008D5498"/>
    <w:rsid w:val="008D56BD"/>
    <w:rsid w:val="008D7479"/>
    <w:rsid w:val="008E1FD2"/>
    <w:rsid w:val="008E3A0E"/>
    <w:rsid w:val="008E3D44"/>
    <w:rsid w:val="008E468D"/>
    <w:rsid w:val="008E4AF2"/>
    <w:rsid w:val="008E6C7A"/>
    <w:rsid w:val="008E77DE"/>
    <w:rsid w:val="008F1801"/>
    <w:rsid w:val="008F1FF3"/>
    <w:rsid w:val="008F34D3"/>
    <w:rsid w:val="009002AA"/>
    <w:rsid w:val="00901615"/>
    <w:rsid w:val="00902303"/>
    <w:rsid w:val="0090292A"/>
    <w:rsid w:val="009049F9"/>
    <w:rsid w:val="00907645"/>
    <w:rsid w:val="00910BDA"/>
    <w:rsid w:val="00912DCB"/>
    <w:rsid w:val="00912F9E"/>
    <w:rsid w:val="00920F75"/>
    <w:rsid w:val="009218A4"/>
    <w:rsid w:val="00922262"/>
    <w:rsid w:val="00924194"/>
    <w:rsid w:val="009249EA"/>
    <w:rsid w:val="0092563D"/>
    <w:rsid w:val="00925A82"/>
    <w:rsid w:val="009305C6"/>
    <w:rsid w:val="00931641"/>
    <w:rsid w:val="009317F9"/>
    <w:rsid w:val="00932558"/>
    <w:rsid w:val="009326FC"/>
    <w:rsid w:val="00934400"/>
    <w:rsid w:val="009370B8"/>
    <w:rsid w:val="009375BE"/>
    <w:rsid w:val="009376BA"/>
    <w:rsid w:val="00941569"/>
    <w:rsid w:val="0094469E"/>
    <w:rsid w:val="00944EF9"/>
    <w:rsid w:val="00945AC4"/>
    <w:rsid w:val="009470A1"/>
    <w:rsid w:val="00951806"/>
    <w:rsid w:val="0095234B"/>
    <w:rsid w:val="00952AFA"/>
    <w:rsid w:val="0095422D"/>
    <w:rsid w:val="00955D0F"/>
    <w:rsid w:val="009564DB"/>
    <w:rsid w:val="00960EB0"/>
    <w:rsid w:val="0096352B"/>
    <w:rsid w:val="0097349A"/>
    <w:rsid w:val="009766A7"/>
    <w:rsid w:val="0097689A"/>
    <w:rsid w:val="00976972"/>
    <w:rsid w:val="00976D36"/>
    <w:rsid w:val="00980389"/>
    <w:rsid w:val="00981514"/>
    <w:rsid w:val="009845D0"/>
    <w:rsid w:val="009926EE"/>
    <w:rsid w:val="00992998"/>
    <w:rsid w:val="0099348F"/>
    <w:rsid w:val="00994DB8"/>
    <w:rsid w:val="009970B2"/>
    <w:rsid w:val="009A0B8F"/>
    <w:rsid w:val="009A1DEE"/>
    <w:rsid w:val="009A34D3"/>
    <w:rsid w:val="009A59DE"/>
    <w:rsid w:val="009A6503"/>
    <w:rsid w:val="009A6E7B"/>
    <w:rsid w:val="009B1496"/>
    <w:rsid w:val="009B20D9"/>
    <w:rsid w:val="009B3288"/>
    <w:rsid w:val="009B3836"/>
    <w:rsid w:val="009B3C1E"/>
    <w:rsid w:val="009B47AF"/>
    <w:rsid w:val="009B66B5"/>
    <w:rsid w:val="009C02FA"/>
    <w:rsid w:val="009C0E62"/>
    <w:rsid w:val="009C1515"/>
    <w:rsid w:val="009C1F9E"/>
    <w:rsid w:val="009C28E0"/>
    <w:rsid w:val="009C40FD"/>
    <w:rsid w:val="009C54F8"/>
    <w:rsid w:val="009C6D72"/>
    <w:rsid w:val="009D1799"/>
    <w:rsid w:val="009D37CB"/>
    <w:rsid w:val="009D490B"/>
    <w:rsid w:val="009D5CE0"/>
    <w:rsid w:val="009E162D"/>
    <w:rsid w:val="009E3222"/>
    <w:rsid w:val="009E3255"/>
    <w:rsid w:val="009E3D40"/>
    <w:rsid w:val="009E3FEC"/>
    <w:rsid w:val="009E44EC"/>
    <w:rsid w:val="009E60CA"/>
    <w:rsid w:val="009E7784"/>
    <w:rsid w:val="009E77E1"/>
    <w:rsid w:val="009E7A5E"/>
    <w:rsid w:val="009F0221"/>
    <w:rsid w:val="009F1158"/>
    <w:rsid w:val="009F14DA"/>
    <w:rsid w:val="009F25B8"/>
    <w:rsid w:val="00A0065B"/>
    <w:rsid w:val="00A02A7C"/>
    <w:rsid w:val="00A04DF0"/>
    <w:rsid w:val="00A055CF"/>
    <w:rsid w:val="00A05971"/>
    <w:rsid w:val="00A06281"/>
    <w:rsid w:val="00A06990"/>
    <w:rsid w:val="00A10416"/>
    <w:rsid w:val="00A12AD0"/>
    <w:rsid w:val="00A13507"/>
    <w:rsid w:val="00A147AD"/>
    <w:rsid w:val="00A17450"/>
    <w:rsid w:val="00A176BC"/>
    <w:rsid w:val="00A25FD7"/>
    <w:rsid w:val="00A31E94"/>
    <w:rsid w:val="00A328AA"/>
    <w:rsid w:val="00A32C40"/>
    <w:rsid w:val="00A33F64"/>
    <w:rsid w:val="00A34609"/>
    <w:rsid w:val="00A351B1"/>
    <w:rsid w:val="00A3586C"/>
    <w:rsid w:val="00A365D4"/>
    <w:rsid w:val="00A37646"/>
    <w:rsid w:val="00A37756"/>
    <w:rsid w:val="00A41587"/>
    <w:rsid w:val="00A41D7A"/>
    <w:rsid w:val="00A446A9"/>
    <w:rsid w:val="00A45B73"/>
    <w:rsid w:val="00A45E47"/>
    <w:rsid w:val="00A50B90"/>
    <w:rsid w:val="00A535DB"/>
    <w:rsid w:val="00A54A48"/>
    <w:rsid w:val="00A55B98"/>
    <w:rsid w:val="00A56B8B"/>
    <w:rsid w:val="00A60FC5"/>
    <w:rsid w:val="00A61C8D"/>
    <w:rsid w:val="00A63EC3"/>
    <w:rsid w:val="00A65D8C"/>
    <w:rsid w:val="00A6601A"/>
    <w:rsid w:val="00A67C2F"/>
    <w:rsid w:val="00A70267"/>
    <w:rsid w:val="00A70989"/>
    <w:rsid w:val="00A71D9D"/>
    <w:rsid w:val="00A75536"/>
    <w:rsid w:val="00A81638"/>
    <w:rsid w:val="00A8393A"/>
    <w:rsid w:val="00A84511"/>
    <w:rsid w:val="00A849CE"/>
    <w:rsid w:val="00A92409"/>
    <w:rsid w:val="00A92532"/>
    <w:rsid w:val="00A932AD"/>
    <w:rsid w:val="00A949E6"/>
    <w:rsid w:val="00AA190B"/>
    <w:rsid w:val="00AA1E71"/>
    <w:rsid w:val="00AA203F"/>
    <w:rsid w:val="00AA4727"/>
    <w:rsid w:val="00AA63A6"/>
    <w:rsid w:val="00AA7227"/>
    <w:rsid w:val="00AB16D1"/>
    <w:rsid w:val="00AB29D3"/>
    <w:rsid w:val="00AB5C38"/>
    <w:rsid w:val="00AB6D97"/>
    <w:rsid w:val="00AC0102"/>
    <w:rsid w:val="00AC1711"/>
    <w:rsid w:val="00AC18DD"/>
    <w:rsid w:val="00AC21BC"/>
    <w:rsid w:val="00AC2F1D"/>
    <w:rsid w:val="00AD186D"/>
    <w:rsid w:val="00AD2667"/>
    <w:rsid w:val="00AD4334"/>
    <w:rsid w:val="00AD4AB9"/>
    <w:rsid w:val="00AD62EC"/>
    <w:rsid w:val="00AE0547"/>
    <w:rsid w:val="00AE256D"/>
    <w:rsid w:val="00AE2591"/>
    <w:rsid w:val="00AE49CD"/>
    <w:rsid w:val="00AE4F4A"/>
    <w:rsid w:val="00AE5208"/>
    <w:rsid w:val="00AE532A"/>
    <w:rsid w:val="00AE6FED"/>
    <w:rsid w:val="00AF09A2"/>
    <w:rsid w:val="00AF2CBA"/>
    <w:rsid w:val="00AF340F"/>
    <w:rsid w:val="00AF35E8"/>
    <w:rsid w:val="00AF7A9C"/>
    <w:rsid w:val="00B0023A"/>
    <w:rsid w:val="00B01E57"/>
    <w:rsid w:val="00B01E91"/>
    <w:rsid w:val="00B06312"/>
    <w:rsid w:val="00B104DC"/>
    <w:rsid w:val="00B10662"/>
    <w:rsid w:val="00B11C88"/>
    <w:rsid w:val="00B12575"/>
    <w:rsid w:val="00B126F6"/>
    <w:rsid w:val="00B12D8D"/>
    <w:rsid w:val="00B1346A"/>
    <w:rsid w:val="00B13C73"/>
    <w:rsid w:val="00B14725"/>
    <w:rsid w:val="00B14E0C"/>
    <w:rsid w:val="00B156D5"/>
    <w:rsid w:val="00B15B4B"/>
    <w:rsid w:val="00B15EA0"/>
    <w:rsid w:val="00B161EA"/>
    <w:rsid w:val="00B179FF"/>
    <w:rsid w:val="00B17B22"/>
    <w:rsid w:val="00B21CF1"/>
    <w:rsid w:val="00B224DC"/>
    <w:rsid w:val="00B229A2"/>
    <w:rsid w:val="00B23AC9"/>
    <w:rsid w:val="00B2639D"/>
    <w:rsid w:val="00B264B4"/>
    <w:rsid w:val="00B27ED2"/>
    <w:rsid w:val="00B311C5"/>
    <w:rsid w:val="00B34B51"/>
    <w:rsid w:val="00B36090"/>
    <w:rsid w:val="00B361C9"/>
    <w:rsid w:val="00B36FA2"/>
    <w:rsid w:val="00B41AC0"/>
    <w:rsid w:val="00B4214A"/>
    <w:rsid w:val="00B426AE"/>
    <w:rsid w:val="00B42B4C"/>
    <w:rsid w:val="00B42BA0"/>
    <w:rsid w:val="00B43511"/>
    <w:rsid w:val="00B44C3A"/>
    <w:rsid w:val="00B46CA0"/>
    <w:rsid w:val="00B47CAD"/>
    <w:rsid w:val="00B50582"/>
    <w:rsid w:val="00B50A14"/>
    <w:rsid w:val="00B5545C"/>
    <w:rsid w:val="00B5786A"/>
    <w:rsid w:val="00B6078C"/>
    <w:rsid w:val="00B64791"/>
    <w:rsid w:val="00B6702D"/>
    <w:rsid w:val="00B7060F"/>
    <w:rsid w:val="00B70AAB"/>
    <w:rsid w:val="00B70E01"/>
    <w:rsid w:val="00B715FC"/>
    <w:rsid w:val="00B71C45"/>
    <w:rsid w:val="00B72D10"/>
    <w:rsid w:val="00B747B6"/>
    <w:rsid w:val="00B75209"/>
    <w:rsid w:val="00B76C43"/>
    <w:rsid w:val="00B80640"/>
    <w:rsid w:val="00B81597"/>
    <w:rsid w:val="00B8297D"/>
    <w:rsid w:val="00B83454"/>
    <w:rsid w:val="00B83E6E"/>
    <w:rsid w:val="00B841E1"/>
    <w:rsid w:val="00B84BBF"/>
    <w:rsid w:val="00B84BD8"/>
    <w:rsid w:val="00B84F5C"/>
    <w:rsid w:val="00B906B8"/>
    <w:rsid w:val="00B928FB"/>
    <w:rsid w:val="00B93108"/>
    <w:rsid w:val="00B93589"/>
    <w:rsid w:val="00B94F85"/>
    <w:rsid w:val="00B961E8"/>
    <w:rsid w:val="00B97064"/>
    <w:rsid w:val="00B97542"/>
    <w:rsid w:val="00B97CF6"/>
    <w:rsid w:val="00BA0481"/>
    <w:rsid w:val="00BA0A45"/>
    <w:rsid w:val="00BA2A18"/>
    <w:rsid w:val="00BA5262"/>
    <w:rsid w:val="00BA5424"/>
    <w:rsid w:val="00BA5A1B"/>
    <w:rsid w:val="00BA673C"/>
    <w:rsid w:val="00BA7188"/>
    <w:rsid w:val="00BA7190"/>
    <w:rsid w:val="00BB00D8"/>
    <w:rsid w:val="00BB0F2C"/>
    <w:rsid w:val="00BB0F89"/>
    <w:rsid w:val="00BB323A"/>
    <w:rsid w:val="00BB445B"/>
    <w:rsid w:val="00BB4EDA"/>
    <w:rsid w:val="00BB61FD"/>
    <w:rsid w:val="00BC0C2D"/>
    <w:rsid w:val="00BC0C66"/>
    <w:rsid w:val="00BC28F7"/>
    <w:rsid w:val="00BC5D41"/>
    <w:rsid w:val="00BD0628"/>
    <w:rsid w:val="00BD4741"/>
    <w:rsid w:val="00BD4F76"/>
    <w:rsid w:val="00BD69A7"/>
    <w:rsid w:val="00BE021B"/>
    <w:rsid w:val="00BE03CB"/>
    <w:rsid w:val="00BE1AA4"/>
    <w:rsid w:val="00BE3D72"/>
    <w:rsid w:val="00BE4346"/>
    <w:rsid w:val="00BE6796"/>
    <w:rsid w:val="00BF0784"/>
    <w:rsid w:val="00BF1DD5"/>
    <w:rsid w:val="00BF24E5"/>
    <w:rsid w:val="00BF34A0"/>
    <w:rsid w:val="00BF3E63"/>
    <w:rsid w:val="00BF4D6E"/>
    <w:rsid w:val="00BF5A83"/>
    <w:rsid w:val="00BF6293"/>
    <w:rsid w:val="00BF647D"/>
    <w:rsid w:val="00BF663E"/>
    <w:rsid w:val="00C01D01"/>
    <w:rsid w:val="00C0251B"/>
    <w:rsid w:val="00C04380"/>
    <w:rsid w:val="00C04652"/>
    <w:rsid w:val="00C05DE7"/>
    <w:rsid w:val="00C06241"/>
    <w:rsid w:val="00C06C0F"/>
    <w:rsid w:val="00C10240"/>
    <w:rsid w:val="00C13E63"/>
    <w:rsid w:val="00C141C8"/>
    <w:rsid w:val="00C14580"/>
    <w:rsid w:val="00C14C7A"/>
    <w:rsid w:val="00C14F9E"/>
    <w:rsid w:val="00C170C2"/>
    <w:rsid w:val="00C22EFD"/>
    <w:rsid w:val="00C2430C"/>
    <w:rsid w:val="00C250E2"/>
    <w:rsid w:val="00C25780"/>
    <w:rsid w:val="00C26241"/>
    <w:rsid w:val="00C270B3"/>
    <w:rsid w:val="00C27BCA"/>
    <w:rsid w:val="00C27C10"/>
    <w:rsid w:val="00C315FE"/>
    <w:rsid w:val="00C3193C"/>
    <w:rsid w:val="00C331B5"/>
    <w:rsid w:val="00C40F8B"/>
    <w:rsid w:val="00C416AE"/>
    <w:rsid w:val="00C43CE7"/>
    <w:rsid w:val="00C46D5B"/>
    <w:rsid w:val="00C46FA2"/>
    <w:rsid w:val="00C474FF"/>
    <w:rsid w:val="00C514C7"/>
    <w:rsid w:val="00C5180E"/>
    <w:rsid w:val="00C56F3B"/>
    <w:rsid w:val="00C60090"/>
    <w:rsid w:val="00C60D1E"/>
    <w:rsid w:val="00C626C5"/>
    <w:rsid w:val="00C6427A"/>
    <w:rsid w:val="00C65E1D"/>
    <w:rsid w:val="00C662F4"/>
    <w:rsid w:val="00C71C96"/>
    <w:rsid w:val="00C7248F"/>
    <w:rsid w:val="00C731B4"/>
    <w:rsid w:val="00C74B4D"/>
    <w:rsid w:val="00C7641C"/>
    <w:rsid w:val="00C815B7"/>
    <w:rsid w:val="00C8291B"/>
    <w:rsid w:val="00C8425C"/>
    <w:rsid w:val="00C8434D"/>
    <w:rsid w:val="00C9277D"/>
    <w:rsid w:val="00C93B3F"/>
    <w:rsid w:val="00C93BD1"/>
    <w:rsid w:val="00C947A1"/>
    <w:rsid w:val="00C94ED3"/>
    <w:rsid w:val="00CA0E7C"/>
    <w:rsid w:val="00CA2886"/>
    <w:rsid w:val="00CA4A11"/>
    <w:rsid w:val="00CA60A7"/>
    <w:rsid w:val="00CA60E1"/>
    <w:rsid w:val="00CB140C"/>
    <w:rsid w:val="00CB157F"/>
    <w:rsid w:val="00CB60E2"/>
    <w:rsid w:val="00CB7D43"/>
    <w:rsid w:val="00CC1F24"/>
    <w:rsid w:val="00CC2336"/>
    <w:rsid w:val="00CC2F74"/>
    <w:rsid w:val="00CC3311"/>
    <w:rsid w:val="00CC382B"/>
    <w:rsid w:val="00CC3A04"/>
    <w:rsid w:val="00CC3FB8"/>
    <w:rsid w:val="00CC4131"/>
    <w:rsid w:val="00CC4B94"/>
    <w:rsid w:val="00CC5531"/>
    <w:rsid w:val="00CC61DC"/>
    <w:rsid w:val="00CC69B4"/>
    <w:rsid w:val="00CC7B47"/>
    <w:rsid w:val="00CD0D81"/>
    <w:rsid w:val="00CD2FED"/>
    <w:rsid w:val="00CD366E"/>
    <w:rsid w:val="00CD3765"/>
    <w:rsid w:val="00CD548D"/>
    <w:rsid w:val="00CD684F"/>
    <w:rsid w:val="00CE0AB5"/>
    <w:rsid w:val="00CE33DF"/>
    <w:rsid w:val="00CE45E2"/>
    <w:rsid w:val="00CE6B18"/>
    <w:rsid w:val="00CE6C93"/>
    <w:rsid w:val="00CF100B"/>
    <w:rsid w:val="00CF10FA"/>
    <w:rsid w:val="00CF337F"/>
    <w:rsid w:val="00CF3DE1"/>
    <w:rsid w:val="00CF4A29"/>
    <w:rsid w:val="00CF76AD"/>
    <w:rsid w:val="00CF77F5"/>
    <w:rsid w:val="00CF7A69"/>
    <w:rsid w:val="00D03922"/>
    <w:rsid w:val="00D05690"/>
    <w:rsid w:val="00D05966"/>
    <w:rsid w:val="00D05EB5"/>
    <w:rsid w:val="00D06C8D"/>
    <w:rsid w:val="00D07804"/>
    <w:rsid w:val="00D11224"/>
    <w:rsid w:val="00D1176B"/>
    <w:rsid w:val="00D12E45"/>
    <w:rsid w:val="00D143F1"/>
    <w:rsid w:val="00D1535D"/>
    <w:rsid w:val="00D15381"/>
    <w:rsid w:val="00D21F35"/>
    <w:rsid w:val="00D222F8"/>
    <w:rsid w:val="00D2484D"/>
    <w:rsid w:val="00D276F1"/>
    <w:rsid w:val="00D27EBC"/>
    <w:rsid w:val="00D313A6"/>
    <w:rsid w:val="00D32B6B"/>
    <w:rsid w:val="00D33303"/>
    <w:rsid w:val="00D34292"/>
    <w:rsid w:val="00D35619"/>
    <w:rsid w:val="00D415BD"/>
    <w:rsid w:val="00D44033"/>
    <w:rsid w:val="00D441B3"/>
    <w:rsid w:val="00D451CE"/>
    <w:rsid w:val="00D451F0"/>
    <w:rsid w:val="00D45A71"/>
    <w:rsid w:val="00D4728C"/>
    <w:rsid w:val="00D47E48"/>
    <w:rsid w:val="00D517C1"/>
    <w:rsid w:val="00D51B61"/>
    <w:rsid w:val="00D5576F"/>
    <w:rsid w:val="00D56CF2"/>
    <w:rsid w:val="00D6047B"/>
    <w:rsid w:val="00D61A33"/>
    <w:rsid w:val="00D621B4"/>
    <w:rsid w:val="00D637CB"/>
    <w:rsid w:val="00D6610C"/>
    <w:rsid w:val="00D6647A"/>
    <w:rsid w:val="00D66C58"/>
    <w:rsid w:val="00D67782"/>
    <w:rsid w:val="00D70AF4"/>
    <w:rsid w:val="00D716B0"/>
    <w:rsid w:val="00D807BB"/>
    <w:rsid w:val="00D80D02"/>
    <w:rsid w:val="00D83515"/>
    <w:rsid w:val="00D91569"/>
    <w:rsid w:val="00D91DFC"/>
    <w:rsid w:val="00D91FFE"/>
    <w:rsid w:val="00D93E7E"/>
    <w:rsid w:val="00D97093"/>
    <w:rsid w:val="00DA2D53"/>
    <w:rsid w:val="00DA34A7"/>
    <w:rsid w:val="00DA458A"/>
    <w:rsid w:val="00DA68D1"/>
    <w:rsid w:val="00DA6C1C"/>
    <w:rsid w:val="00DA6CAF"/>
    <w:rsid w:val="00DA7C03"/>
    <w:rsid w:val="00DB1EA9"/>
    <w:rsid w:val="00DB2803"/>
    <w:rsid w:val="00DB33E9"/>
    <w:rsid w:val="00DC7047"/>
    <w:rsid w:val="00DC7B06"/>
    <w:rsid w:val="00DD066A"/>
    <w:rsid w:val="00DD0DA9"/>
    <w:rsid w:val="00DD2A34"/>
    <w:rsid w:val="00DD4198"/>
    <w:rsid w:val="00DD4623"/>
    <w:rsid w:val="00DD470B"/>
    <w:rsid w:val="00DD5AA1"/>
    <w:rsid w:val="00DD6173"/>
    <w:rsid w:val="00DD7E5C"/>
    <w:rsid w:val="00DE0841"/>
    <w:rsid w:val="00DE31E0"/>
    <w:rsid w:val="00DE3402"/>
    <w:rsid w:val="00DE35B9"/>
    <w:rsid w:val="00DE5A36"/>
    <w:rsid w:val="00DE64A3"/>
    <w:rsid w:val="00DE759A"/>
    <w:rsid w:val="00DF120A"/>
    <w:rsid w:val="00DF20A1"/>
    <w:rsid w:val="00DF4C5F"/>
    <w:rsid w:val="00DF588A"/>
    <w:rsid w:val="00DF5D81"/>
    <w:rsid w:val="00DF69E6"/>
    <w:rsid w:val="00DF76C6"/>
    <w:rsid w:val="00E00064"/>
    <w:rsid w:val="00E00AB8"/>
    <w:rsid w:val="00E02CB3"/>
    <w:rsid w:val="00E04135"/>
    <w:rsid w:val="00E04333"/>
    <w:rsid w:val="00E04AEA"/>
    <w:rsid w:val="00E04DE6"/>
    <w:rsid w:val="00E0680B"/>
    <w:rsid w:val="00E06AF9"/>
    <w:rsid w:val="00E07978"/>
    <w:rsid w:val="00E10462"/>
    <w:rsid w:val="00E11D54"/>
    <w:rsid w:val="00E1405E"/>
    <w:rsid w:val="00E14EB7"/>
    <w:rsid w:val="00E17A79"/>
    <w:rsid w:val="00E2069E"/>
    <w:rsid w:val="00E2098D"/>
    <w:rsid w:val="00E21774"/>
    <w:rsid w:val="00E22334"/>
    <w:rsid w:val="00E25BB0"/>
    <w:rsid w:val="00E2604A"/>
    <w:rsid w:val="00E264F1"/>
    <w:rsid w:val="00E311C6"/>
    <w:rsid w:val="00E33003"/>
    <w:rsid w:val="00E33548"/>
    <w:rsid w:val="00E33C0A"/>
    <w:rsid w:val="00E34708"/>
    <w:rsid w:val="00E35BCA"/>
    <w:rsid w:val="00E370DC"/>
    <w:rsid w:val="00E42492"/>
    <w:rsid w:val="00E4280D"/>
    <w:rsid w:val="00E42A28"/>
    <w:rsid w:val="00E47072"/>
    <w:rsid w:val="00E47C97"/>
    <w:rsid w:val="00E50ACA"/>
    <w:rsid w:val="00E510F9"/>
    <w:rsid w:val="00E5376B"/>
    <w:rsid w:val="00E53C63"/>
    <w:rsid w:val="00E623E8"/>
    <w:rsid w:val="00E65402"/>
    <w:rsid w:val="00E67583"/>
    <w:rsid w:val="00E67ADA"/>
    <w:rsid w:val="00E7115E"/>
    <w:rsid w:val="00E719AF"/>
    <w:rsid w:val="00E7206E"/>
    <w:rsid w:val="00E732EE"/>
    <w:rsid w:val="00E73FDA"/>
    <w:rsid w:val="00E75D25"/>
    <w:rsid w:val="00E80F0D"/>
    <w:rsid w:val="00E81093"/>
    <w:rsid w:val="00E866C4"/>
    <w:rsid w:val="00E86F6F"/>
    <w:rsid w:val="00E87398"/>
    <w:rsid w:val="00E87997"/>
    <w:rsid w:val="00E9180B"/>
    <w:rsid w:val="00E91853"/>
    <w:rsid w:val="00E92765"/>
    <w:rsid w:val="00E95126"/>
    <w:rsid w:val="00E96674"/>
    <w:rsid w:val="00EA10EF"/>
    <w:rsid w:val="00EA1C18"/>
    <w:rsid w:val="00EA20E0"/>
    <w:rsid w:val="00EA311D"/>
    <w:rsid w:val="00EA3422"/>
    <w:rsid w:val="00EA42B3"/>
    <w:rsid w:val="00EA6B40"/>
    <w:rsid w:val="00EA7319"/>
    <w:rsid w:val="00EA73F1"/>
    <w:rsid w:val="00EB037D"/>
    <w:rsid w:val="00EB079C"/>
    <w:rsid w:val="00EB0D8C"/>
    <w:rsid w:val="00EB320D"/>
    <w:rsid w:val="00EB4E06"/>
    <w:rsid w:val="00EB5E16"/>
    <w:rsid w:val="00EC2053"/>
    <w:rsid w:val="00EC2E47"/>
    <w:rsid w:val="00EC30BE"/>
    <w:rsid w:val="00EC3B75"/>
    <w:rsid w:val="00EC4116"/>
    <w:rsid w:val="00EC425B"/>
    <w:rsid w:val="00EC5A00"/>
    <w:rsid w:val="00EC61F7"/>
    <w:rsid w:val="00ED0437"/>
    <w:rsid w:val="00ED15A9"/>
    <w:rsid w:val="00ED3396"/>
    <w:rsid w:val="00ED3BC1"/>
    <w:rsid w:val="00ED412C"/>
    <w:rsid w:val="00ED58B0"/>
    <w:rsid w:val="00ED6935"/>
    <w:rsid w:val="00ED7AF5"/>
    <w:rsid w:val="00EE0D60"/>
    <w:rsid w:val="00EE114C"/>
    <w:rsid w:val="00EE1626"/>
    <w:rsid w:val="00EE6B3F"/>
    <w:rsid w:val="00EE7041"/>
    <w:rsid w:val="00EE7A9C"/>
    <w:rsid w:val="00EF3494"/>
    <w:rsid w:val="00EF3B40"/>
    <w:rsid w:val="00EF57D8"/>
    <w:rsid w:val="00EF6DAA"/>
    <w:rsid w:val="00EF73C1"/>
    <w:rsid w:val="00F01AF2"/>
    <w:rsid w:val="00F03F69"/>
    <w:rsid w:val="00F04AA3"/>
    <w:rsid w:val="00F067DC"/>
    <w:rsid w:val="00F10E79"/>
    <w:rsid w:val="00F116B6"/>
    <w:rsid w:val="00F11768"/>
    <w:rsid w:val="00F120B5"/>
    <w:rsid w:val="00F13F26"/>
    <w:rsid w:val="00F1450F"/>
    <w:rsid w:val="00F14C50"/>
    <w:rsid w:val="00F15CEA"/>
    <w:rsid w:val="00F15E36"/>
    <w:rsid w:val="00F16768"/>
    <w:rsid w:val="00F20165"/>
    <w:rsid w:val="00F221F7"/>
    <w:rsid w:val="00F22FF5"/>
    <w:rsid w:val="00F25609"/>
    <w:rsid w:val="00F27E35"/>
    <w:rsid w:val="00F31B7D"/>
    <w:rsid w:val="00F31E53"/>
    <w:rsid w:val="00F32F8E"/>
    <w:rsid w:val="00F343E2"/>
    <w:rsid w:val="00F3577F"/>
    <w:rsid w:val="00F35E9C"/>
    <w:rsid w:val="00F42581"/>
    <w:rsid w:val="00F42D95"/>
    <w:rsid w:val="00F45936"/>
    <w:rsid w:val="00F46DB1"/>
    <w:rsid w:val="00F521D4"/>
    <w:rsid w:val="00F5263D"/>
    <w:rsid w:val="00F538FE"/>
    <w:rsid w:val="00F53AFC"/>
    <w:rsid w:val="00F53BB9"/>
    <w:rsid w:val="00F53E80"/>
    <w:rsid w:val="00F53E85"/>
    <w:rsid w:val="00F564FA"/>
    <w:rsid w:val="00F62A78"/>
    <w:rsid w:val="00F63493"/>
    <w:rsid w:val="00F651EF"/>
    <w:rsid w:val="00F658F1"/>
    <w:rsid w:val="00F67C65"/>
    <w:rsid w:val="00F73291"/>
    <w:rsid w:val="00F76485"/>
    <w:rsid w:val="00F76ABF"/>
    <w:rsid w:val="00F8193D"/>
    <w:rsid w:val="00F85092"/>
    <w:rsid w:val="00F901A2"/>
    <w:rsid w:val="00F90DF4"/>
    <w:rsid w:val="00F90FD1"/>
    <w:rsid w:val="00F9166E"/>
    <w:rsid w:val="00F917C9"/>
    <w:rsid w:val="00F95172"/>
    <w:rsid w:val="00F95BFA"/>
    <w:rsid w:val="00F965A7"/>
    <w:rsid w:val="00F966BB"/>
    <w:rsid w:val="00F96824"/>
    <w:rsid w:val="00F97103"/>
    <w:rsid w:val="00FA2551"/>
    <w:rsid w:val="00FA6122"/>
    <w:rsid w:val="00FA7BE6"/>
    <w:rsid w:val="00FB030A"/>
    <w:rsid w:val="00FB1B0D"/>
    <w:rsid w:val="00FB1BA6"/>
    <w:rsid w:val="00FB2303"/>
    <w:rsid w:val="00FB2896"/>
    <w:rsid w:val="00FB2B95"/>
    <w:rsid w:val="00FB31A5"/>
    <w:rsid w:val="00FB63E5"/>
    <w:rsid w:val="00FB6CE5"/>
    <w:rsid w:val="00FC0C3B"/>
    <w:rsid w:val="00FC152E"/>
    <w:rsid w:val="00FC23C2"/>
    <w:rsid w:val="00FC6BEA"/>
    <w:rsid w:val="00FD25DA"/>
    <w:rsid w:val="00FD37AB"/>
    <w:rsid w:val="00FD458D"/>
    <w:rsid w:val="00FE2F49"/>
    <w:rsid w:val="00FE4A8A"/>
    <w:rsid w:val="00FE577A"/>
    <w:rsid w:val="00FF09B4"/>
    <w:rsid w:val="00FF0DD5"/>
    <w:rsid w:val="00FF1C1B"/>
    <w:rsid w:val="00FF1D35"/>
    <w:rsid w:val="00FF64D9"/>
    <w:rsid w:val="00FF758A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584170F"/>
  <w15:docId w15:val="{FD7DF14B-63F1-4155-9180-C598C0E3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B24C6"/>
    <w:pPr>
      <w:spacing w:after="120"/>
      <w:ind w:left="851"/>
      <w:jc w:val="both"/>
    </w:pPr>
    <w:rPr>
      <w:rFonts w:ascii="Tahoma" w:hAnsi="Tahoma"/>
      <w:szCs w:val="24"/>
    </w:rPr>
  </w:style>
  <w:style w:type="paragraph" w:styleId="Titre1">
    <w:name w:val="heading 1"/>
    <w:next w:val="Normal"/>
    <w:link w:val="Titre1Car"/>
    <w:qFormat/>
    <w:rsid w:val="0088398C"/>
    <w:pPr>
      <w:keepNext/>
      <w:numPr>
        <w:numId w:val="18"/>
      </w:numPr>
      <w:shd w:val="clear" w:color="auto" w:fill="F2F2F2" w:themeFill="background1" w:themeFillShade="F2"/>
      <w:tabs>
        <w:tab w:val="left" w:leader="dot" w:pos="284"/>
      </w:tabs>
      <w:suppressAutoHyphens/>
      <w:spacing w:before="240" w:after="120"/>
      <w:outlineLvl w:val="0"/>
    </w:pPr>
    <w:rPr>
      <w:rFonts w:ascii="Tahoma" w:hAnsi="Tahoma" w:cs="Arial"/>
      <w:bCs/>
      <w:caps/>
      <w:color w:val="404040" w:themeColor="text1" w:themeTint="BF"/>
      <w:kern w:val="32"/>
      <w:sz w:val="26"/>
      <w:szCs w:val="36"/>
      <w14:reflection w14:blurRad="0" w14:stA="100000" w14:stPos="0" w14:endA="0" w14:endPos="0" w14:dist="0" w14:dir="0" w14:fadeDir="0" w14:sx="0" w14:sy="0" w14:kx="0" w14:ky="0" w14:algn="b"/>
    </w:rPr>
  </w:style>
  <w:style w:type="paragraph" w:styleId="Titre2">
    <w:name w:val="heading 2"/>
    <w:basedOn w:val="Normal"/>
    <w:next w:val="Normal"/>
    <w:link w:val="Titre2Car"/>
    <w:rsid w:val="00CA60A7"/>
    <w:pPr>
      <w:keepNext/>
      <w:spacing w:after="240"/>
      <w:ind w:left="0"/>
      <w:outlineLvl w:val="1"/>
    </w:pPr>
    <w:rPr>
      <w:rFonts w:cs="Arial"/>
      <w:b/>
      <w:bCs/>
      <w:iCs/>
      <w:sz w:val="36"/>
      <w:szCs w:val="28"/>
    </w:rPr>
  </w:style>
  <w:style w:type="paragraph" w:styleId="Titre3">
    <w:name w:val="heading 3"/>
    <w:basedOn w:val="Normal"/>
    <w:next w:val="Normal"/>
    <w:link w:val="Titre3Car"/>
    <w:rsid w:val="00CA60A7"/>
    <w:pPr>
      <w:keepNext/>
      <w:spacing w:after="240"/>
      <w:ind w:left="0"/>
      <w:outlineLvl w:val="2"/>
    </w:pPr>
    <w:rPr>
      <w:rFonts w:cs="Arial"/>
      <w:b/>
      <w:bCs/>
      <w:i/>
      <w:sz w:val="32"/>
      <w:szCs w:val="28"/>
    </w:rPr>
  </w:style>
  <w:style w:type="paragraph" w:styleId="Titre4">
    <w:name w:val="heading 4"/>
    <w:basedOn w:val="Normal"/>
    <w:next w:val="Normal"/>
    <w:link w:val="Titre4Car"/>
    <w:rsid w:val="00CA60A7"/>
    <w:pPr>
      <w:keepNext/>
      <w:spacing w:before="240" w:after="60"/>
      <w:ind w:left="0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rsid w:val="00CA60A7"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rsid w:val="00CA60A7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rsid w:val="00CA60A7"/>
    <w:pPr>
      <w:numPr>
        <w:ilvl w:val="6"/>
        <w:numId w:val="4"/>
      </w:numPr>
      <w:spacing w:before="240" w:after="60"/>
      <w:outlineLvl w:val="6"/>
    </w:pPr>
  </w:style>
  <w:style w:type="paragraph" w:styleId="Titre8">
    <w:name w:val="heading 8"/>
    <w:basedOn w:val="Normal"/>
    <w:next w:val="Normal"/>
    <w:rsid w:val="00CA60A7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rsid w:val="00CA60A7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">
    <w:name w:val="TITRE"/>
    <w:rsid w:val="00B80640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CCFFCC"/>
      <w:autoSpaceDE w:val="0"/>
      <w:autoSpaceDN w:val="0"/>
      <w:adjustRightInd w:val="0"/>
      <w:spacing w:after="360"/>
      <w:jc w:val="center"/>
      <w:outlineLvl w:val="0"/>
    </w:pPr>
    <w:rPr>
      <w:rFonts w:ascii="Comic Sans MS" w:hAnsi="Comic Sans MS"/>
      <w:sz w:val="44"/>
      <w:szCs w:val="40"/>
    </w:rPr>
  </w:style>
  <w:style w:type="paragraph" w:customStyle="1" w:styleId="Niveau3">
    <w:name w:val="Niveau 3"/>
    <w:basedOn w:val="Normal"/>
    <w:link w:val="Niveau3Car"/>
    <w:rsid w:val="00082E82"/>
    <w:pPr>
      <w:widowControl w:val="0"/>
      <w:autoSpaceDE w:val="0"/>
      <w:autoSpaceDN w:val="0"/>
      <w:adjustRightInd w:val="0"/>
      <w:spacing w:before="120"/>
      <w:jc w:val="left"/>
    </w:pPr>
    <w:rPr>
      <w:rFonts w:cs="Helvetica"/>
      <w:color w:val="000080"/>
      <w:szCs w:val="16"/>
    </w:rPr>
  </w:style>
  <w:style w:type="paragraph" w:customStyle="1" w:styleId="Intro">
    <w:name w:val="Intro"/>
    <w:basedOn w:val="Normal"/>
    <w:rsid w:val="005A7EAC"/>
    <w:pPr>
      <w:autoSpaceDE w:val="0"/>
      <w:autoSpaceDN w:val="0"/>
      <w:adjustRightInd w:val="0"/>
    </w:pPr>
    <w:rPr>
      <w:rFonts w:cs="Helvetica"/>
      <w:i/>
    </w:rPr>
  </w:style>
  <w:style w:type="paragraph" w:styleId="En-tte">
    <w:name w:val="header"/>
    <w:basedOn w:val="Normal"/>
    <w:link w:val="En-tteCar"/>
    <w:rsid w:val="0092563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A050B"/>
    <w:pPr>
      <w:tabs>
        <w:tab w:val="center" w:pos="4536"/>
        <w:tab w:val="right" w:pos="9072"/>
      </w:tabs>
    </w:pPr>
  </w:style>
  <w:style w:type="paragraph" w:customStyle="1" w:styleId="Niveau2">
    <w:name w:val="Niveau 2"/>
    <w:basedOn w:val="Titre2"/>
    <w:link w:val="Niveau2Car"/>
    <w:rsid w:val="00C14580"/>
    <w:rPr>
      <w:sz w:val="24"/>
      <w:szCs w:val="24"/>
      <w:u w:val="dottedHeavy"/>
    </w:rPr>
  </w:style>
  <w:style w:type="table" w:styleId="Grilledutableau">
    <w:name w:val="Table Grid"/>
    <w:basedOn w:val="TableauNormal"/>
    <w:rsid w:val="007A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ant">
    <w:name w:val="Important"/>
    <w:basedOn w:val="Niveau3"/>
    <w:rsid w:val="004947CE"/>
    <w:pPr>
      <w:numPr>
        <w:numId w:val="3"/>
      </w:numPr>
    </w:pPr>
    <w:rPr>
      <w:color w:val="FF6600"/>
    </w:rPr>
  </w:style>
  <w:style w:type="paragraph" w:customStyle="1" w:styleId="Tableau">
    <w:name w:val="Tableau"/>
    <w:link w:val="TableauCar"/>
    <w:rsid w:val="00F76485"/>
    <w:pPr>
      <w:keepNext/>
      <w:keepLines/>
      <w:jc w:val="center"/>
    </w:pPr>
    <w:rPr>
      <w:rFonts w:ascii="Comic Sans MS" w:hAnsi="Comic Sans MS"/>
      <w:sz w:val="22"/>
      <w:szCs w:val="24"/>
    </w:rPr>
  </w:style>
  <w:style w:type="paragraph" w:customStyle="1" w:styleId="TTableau">
    <w:name w:val="TTableau"/>
    <w:rsid w:val="00F76485"/>
    <w:pPr>
      <w:spacing w:before="120" w:after="120"/>
      <w:jc w:val="center"/>
    </w:pPr>
    <w:rPr>
      <w:rFonts w:ascii="Comic Sans MS" w:hAnsi="Comic Sans MS"/>
      <w:b/>
      <w:sz w:val="22"/>
      <w:szCs w:val="24"/>
    </w:rPr>
  </w:style>
  <w:style w:type="paragraph" w:customStyle="1" w:styleId="StyleNiveau2tendude175pt">
    <w:name w:val="Style Niveau 2 + Étendu de 175 pt"/>
    <w:basedOn w:val="Niveau2"/>
    <w:link w:val="StyleNiveau2tendude175ptCar"/>
    <w:rsid w:val="00553825"/>
    <w:rPr>
      <w:spacing w:val="35"/>
    </w:rPr>
  </w:style>
  <w:style w:type="character" w:customStyle="1" w:styleId="Titre2Car">
    <w:name w:val="Titre 2 Car"/>
    <w:link w:val="Titre2"/>
    <w:rsid w:val="00CA60A7"/>
    <w:rPr>
      <w:rFonts w:ascii="Comic Sans MS" w:hAnsi="Comic Sans MS" w:cs="Arial"/>
      <w:b/>
      <w:bCs/>
      <w:iCs/>
      <w:sz w:val="36"/>
      <w:szCs w:val="28"/>
    </w:rPr>
  </w:style>
  <w:style w:type="character" w:customStyle="1" w:styleId="Niveau2Car">
    <w:name w:val="Niveau 2 Car"/>
    <w:link w:val="Niveau2"/>
    <w:rsid w:val="00C14580"/>
    <w:rPr>
      <w:rFonts w:ascii="Comic Sans MS" w:hAnsi="Comic Sans MS" w:cs="Arial"/>
      <w:b/>
      <w:bCs/>
      <w:iCs/>
      <w:sz w:val="24"/>
      <w:szCs w:val="24"/>
      <w:u w:val="dottedHeavy"/>
    </w:rPr>
  </w:style>
  <w:style w:type="character" w:customStyle="1" w:styleId="StyleNiveau2tendude175ptCar">
    <w:name w:val="Style Niveau 2 + Étendu de 175 pt Car"/>
    <w:link w:val="StyleNiveau2tendude175pt"/>
    <w:rsid w:val="00553825"/>
    <w:rPr>
      <w:rFonts w:ascii="Comic Sans MS" w:hAnsi="Comic Sans MS" w:cs="Arial"/>
      <w:b/>
      <w:bCs/>
      <w:iCs/>
      <w:spacing w:val="35"/>
      <w:sz w:val="24"/>
      <w:szCs w:val="24"/>
      <w:u w:val="dottedHeavy"/>
    </w:rPr>
  </w:style>
  <w:style w:type="paragraph" w:styleId="TM1">
    <w:name w:val="toc 1"/>
    <w:basedOn w:val="Normal"/>
    <w:next w:val="Normal"/>
    <w:autoRedefine/>
    <w:uiPriority w:val="39"/>
    <w:rsid w:val="00B75209"/>
    <w:pPr>
      <w:tabs>
        <w:tab w:val="left" w:pos="400"/>
        <w:tab w:val="right" w:leader="dot" w:pos="10460"/>
      </w:tabs>
      <w:spacing w:before="120"/>
      <w:ind w:left="0"/>
      <w:jc w:val="left"/>
    </w:pPr>
    <w:rPr>
      <w:rFonts w:asciiTheme="minorHAnsi" w:hAnsiTheme="minorHAnsi"/>
      <w:b/>
      <w:bCs/>
      <w:caps/>
      <w:szCs w:val="20"/>
    </w:rPr>
  </w:style>
  <w:style w:type="paragraph" w:styleId="TM2">
    <w:name w:val="toc 2"/>
    <w:basedOn w:val="Normal"/>
    <w:next w:val="Normal"/>
    <w:autoRedefine/>
    <w:uiPriority w:val="39"/>
    <w:rsid w:val="00B75209"/>
    <w:pPr>
      <w:tabs>
        <w:tab w:val="left" w:pos="567"/>
        <w:tab w:val="right" w:leader="dot" w:pos="10460"/>
      </w:tabs>
      <w:ind w:left="200"/>
      <w:jc w:val="left"/>
    </w:pPr>
    <w:rPr>
      <w:rFonts w:asciiTheme="minorHAnsi" w:hAnsiTheme="minorHAnsi"/>
      <w:szCs w:val="20"/>
    </w:rPr>
  </w:style>
  <w:style w:type="paragraph" w:styleId="TM3">
    <w:name w:val="toc 3"/>
    <w:basedOn w:val="Normal"/>
    <w:next w:val="Normal"/>
    <w:autoRedefine/>
    <w:uiPriority w:val="39"/>
    <w:rsid w:val="00B75209"/>
    <w:pPr>
      <w:tabs>
        <w:tab w:val="right" w:leader="dot" w:pos="10460"/>
      </w:tabs>
      <w:ind w:left="400"/>
      <w:jc w:val="left"/>
    </w:pPr>
    <w:rPr>
      <w:rFonts w:asciiTheme="minorHAnsi" w:hAnsiTheme="minorHAnsi"/>
      <w:i/>
      <w:iCs/>
      <w:szCs w:val="20"/>
    </w:rPr>
  </w:style>
  <w:style w:type="paragraph" w:styleId="TM4">
    <w:name w:val="toc 4"/>
    <w:basedOn w:val="Normal"/>
    <w:next w:val="Normal"/>
    <w:autoRedefine/>
    <w:uiPriority w:val="39"/>
    <w:rsid w:val="00367463"/>
    <w:pPr>
      <w:ind w:left="600"/>
      <w:jc w:val="left"/>
    </w:pPr>
    <w:rPr>
      <w:rFonts w:asciiTheme="minorHAnsi" w:hAnsiTheme="minorHAnsi"/>
      <w:sz w:val="18"/>
      <w:szCs w:val="18"/>
    </w:rPr>
  </w:style>
  <w:style w:type="character" w:styleId="Lienhypertexte">
    <w:name w:val="Hyperlink"/>
    <w:uiPriority w:val="99"/>
    <w:rsid w:val="00367463"/>
    <w:rPr>
      <w:color w:val="0000FF"/>
      <w:u w:val="single"/>
    </w:rPr>
  </w:style>
  <w:style w:type="paragraph" w:customStyle="1" w:styleId="Retrait">
    <w:name w:val="Retrait"/>
    <w:basedOn w:val="Normal"/>
    <w:link w:val="RetraitCar"/>
    <w:rsid w:val="0032061C"/>
    <w:pPr>
      <w:ind w:left="1701"/>
    </w:pPr>
  </w:style>
  <w:style w:type="paragraph" w:customStyle="1" w:styleId="StyleTitre4Condensde01pt">
    <w:name w:val="Style Titre 4 + Condensé de 01 pt"/>
    <w:basedOn w:val="Titre4"/>
    <w:next w:val="Normal"/>
    <w:link w:val="StyleTitre4Condensde01ptCar"/>
    <w:rsid w:val="00B80640"/>
    <w:pPr>
      <w:spacing w:before="0" w:after="240"/>
      <w:ind w:left="284"/>
    </w:pPr>
    <w:rPr>
      <w:spacing w:val="-2"/>
      <w:sz w:val="28"/>
    </w:rPr>
  </w:style>
  <w:style w:type="character" w:customStyle="1" w:styleId="Titre4Car">
    <w:name w:val="Titre 4 Car"/>
    <w:link w:val="Titre4"/>
    <w:rsid w:val="00CA60A7"/>
    <w:rPr>
      <w:rFonts w:ascii="Comic Sans MS" w:hAnsi="Comic Sans MS"/>
      <w:b/>
      <w:bCs/>
      <w:sz w:val="24"/>
      <w:szCs w:val="28"/>
      <w:lang w:val="fr-FR" w:eastAsia="fr-FR" w:bidi="ar-SA"/>
    </w:rPr>
  </w:style>
  <w:style w:type="character" w:customStyle="1" w:styleId="StyleTitre4Condensde01ptCar">
    <w:name w:val="Style Titre 4 + Condensé de 01 pt Car"/>
    <w:link w:val="StyleTitre4Condensde01pt"/>
    <w:rsid w:val="00B80640"/>
    <w:rPr>
      <w:rFonts w:ascii="Comic Sans MS" w:hAnsi="Comic Sans MS"/>
      <w:b/>
      <w:bCs/>
      <w:spacing w:val="-2"/>
      <w:sz w:val="28"/>
      <w:szCs w:val="28"/>
      <w:lang w:val="fr-FR" w:eastAsia="fr-FR" w:bidi="ar-SA"/>
    </w:rPr>
  </w:style>
  <w:style w:type="paragraph" w:styleId="Textedebulles">
    <w:name w:val="Balloon Text"/>
    <w:basedOn w:val="Normal"/>
    <w:semiHidden/>
    <w:rsid w:val="00033582"/>
    <w:rPr>
      <w:rFonts w:cs="Tahoma"/>
      <w:sz w:val="16"/>
      <w:szCs w:val="16"/>
    </w:rPr>
  </w:style>
  <w:style w:type="paragraph" w:customStyle="1" w:styleId="Utilisation">
    <w:name w:val="Utilisation"/>
    <w:basedOn w:val="Niveau3"/>
    <w:rsid w:val="00082E82"/>
    <w:pPr>
      <w:numPr>
        <w:numId w:val="1"/>
      </w:numPr>
    </w:pPr>
    <w:rPr>
      <w:color w:val="800000"/>
    </w:rPr>
  </w:style>
  <w:style w:type="paragraph" w:customStyle="1" w:styleId="Isapaye">
    <w:name w:val="Isapaye"/>
    <w:basedOn w:val="Niveau3"/>
    <w:rsid w:val="00E7206E"/>
    <w:pPr>
      <w:numPr>
        <w:numId w:val="2"/>
      </w:numPr>
    </w:pPr>
    <w:rPr>
      <w:color w:val="008000"/>
    </w:rPr>
  </w:style>
  <w:style w:type="paragraph" w:customStyle="1" w:styleId="StyleNiveau3Vertfonc">
    <w:name w:val="Style Niveau 3 + Vert foncé"/>
    <w:basedOn w:val="Niveau3"/>
    <w:link w:val="StyleNiveau3VertfoncCar"/>
    <w:rsid w:val="00DE31E0"/>
    <w:rPr>
      <w:color w:val="008000"/>
    </w:rPr>
  </w:style>
  <w:style w:type="character" w:customStyle="1" w:styleId="Niveau3Car">
    <w:name w:val="Niveau 3 Car"/>
    <w:link w:val="Niveau3"/>
    <w:rsid w:val="00082E82"/>
    <w:rPr>
      <w:rFonts w:ascii="Comic Sans MS" w:hAnsi="Comic Sans MS" w:cs="Helvetica"/>
      <w:color w:val="000080"/>
      <w:sz w:val="24"/>
      <w:szCs w:val="16"/>
      <w:lang w:val="fr-FR" w:eastAsia="fr-FR" w:bidi="ar-SA"/>
    </w:rPr>
  </w:style>
  <w:style w:type="character" w:customStyle="1" w:styleId="StyleNiveau3VertfoncCar">
    <w:name w:val="Style Niveau 3 + Vert foncé Car"/>
    <w:link w:val="StyleNiveau3Vertfonc"/>
    <w:rsid w:val="00DE31E0"/>
    <w:rPr>
      <w:rFonts w:ascii="Comic Sans MS" w:hAnsi="Comic Sans MS" w:cs="Helvetica"/>
      <w:color w:val="008000"/>
      <w:sz w:val="24"/>
      <w:szCs w:val="16"/>
      <w:lang w:val="fr-FR" w:eastAsia="fr-FR" w:bidi="ar-SA"/>
    </w:rPr>
  </w:style>
  <w:style w:type="character" w:styleId="Numrodepage">
    <w:name w:val="page number"/>
    <w:basedOn w:val="Policepardfaut"/>
    <w:rsid w:val="00941569"/>
  </w:style>
  <w:style w:type="character" w:customStyle="1" w:styleId="RetraitCar">
    <w:name w:val="Retrait Car"/>
    <w:link w:val="Retrait"/>
    <w:rsid w:val="0032061C"/>
    <w:rPr>
      <w:rFonts w:ascii="Comic Sans MS" w:hAnsi="Comic Sans MS"/>
      <w:sz w:val="24"/>
      <w:szCs w:val="24"/>
      <w:lang w:val="fr-FR" w:eastAsia="fr-FR" w:bidi="ar-SA"/>
    </w:rPr>
  </w:style>
  <w:style w:type="character" w:customStyle="1" w:styleId="StyleGras">
    <w:name w:val="Style Gras"/>
    <w:rsid w:val="00D35619"/>
    <w:rPr>
      <w:b/>
      <w:bCs/>
      <w:color w:val="auto"/>
    </w:rPr>
  </w:style>
  <w:style w:type="paragraph" w:customStyle="1" w:styleId="StyleTitre1tendude005pt">
    <w:name w:val="Style Titre 1 + Étendu de 005 pt"/>
    <w:basedOn w:val="Titre1"/>
    <w:link w:val="StyleTitre1tendude005ptCar"/>
    <w:rsid w:val="005246F8"/>
    <w:pPr>
      <w:numPr>
        <w:numId w:val="4"/>
      </w:numPr>
      <w:spacing w:before="0" w:after="240"/>
    </w:pPr>
    <w:rPr>
      <w:iCs/>
      <w:spacing w:val="1"/>
    </w:rPr>
  </w:style>
  <w:style w:type="paragraph" w:customStyle="1" w:styleId="StyleTableauGras">
    <w:name w:val="Style Tableau + Gras"/>
    <w:basedOn w:val="Tableau"/>
    <w:link w:val="StyleTableauGrasCar"/>
    <w:rsid w:val="00D35619"/>
    <w:rPr>
      <w:b/>
      <w:bCs/>
    </w:rPr>
  </w:style>
  <w:style w:type="character" w:customStyle="1" w:styleId="TableauCar">
    <w:name w:val="Tableau Car"/>
    <w:link w:val="Tableau"/>
    <w:rsid w:val="00F76485"/>
    <w:rPr>
      <w:rFonts w:ascii="Comic Sans MS" w:hAnsi="Comic Sans MS"/>
      <w:sz w:val="22"/>
      <w:szCs w:val="24"/>
      <w:lang w:val="fr-FR" w:eastAsia="fr-FR" w:bidi="ar-SA"/>
    </w:rPr>
  </w:style>
  <w:style w:type="character" w:customStyle="1" w:styleId="StyleTableauGrasCar">
    <w:name w:val="Style Tableau + Gras Car"/>
    <w:link w:val="StyleTableauGras"/>
    <w:rsid w:val="00D35619"/>
    <w:rPr>
      <w:rFonts w:ascii="Comic Sans MS" w:hAnsi="Comic Sans MS"/>
      <w:b/>
      <w:bCs/>
      <w:sz w:val="22"/>
      <w:szCs w:val="24"/>
      <w:lang w:val="fr-FR" w:eastAsia="fr-FR" w:bidi="ar-SA"/>
    </w:rPr>
  </w:style>
  <w:style w:type="character" w:customStyle="1" w:styleId="Titre1Car">
    <w:name w:val="Titre 1 Car"/>
    <w:link w:val="Titre1"/>
    <w:rsid w:val="0088398C"/>
    <w:rPr>
      <w:rFonts w:ascii="Tahoma" w:hAnsi="Tahoma" w:cs="Arial"/>
      <w:bCs/>
      <w:caps/>
      <w:color w:val="404040" w:themeColor="text1" w:themeTint="BF"/>
      <w:kern w:val="32"/>
      <w:sz w:val="26"/>
      <w:szCs w:val="36"/>
      <w:shd w:val="clear" w:color="auto" w:fill="F2F2F2" w:themeFill="background1" w:themeFillShade="F2"/>
      <w14:reflection w14:blurRad="0" w14:stA="100000" w14:stPos="0" w14:endA="0" w14:endPos="0" w14:dist="0" w14:dir="0" w14:fadeDir="0" w14:sx="0" w14:sy="0" w14:kx="0" w14:ky="0" w14:algn="b"/>
    </w:rPr>
  </w:style>
  <w:style w:type="character" w:customStyle="1" w:styleId="StyleTitre1tendude005ptCar">
    <w:name w:val="Style Titre 1 + Étendu de 005 pt Car"/>
    <w:link w:val="StyleTitre1tendude005pt"/>
    <w:rsid w:val="005246F8"/>
    <w:rPr>
      <w:rFonts w:ascii="Tahoma" w:hAnsi="Tahoma" w:cs="Arial"/>
      <w:bCs/>
      <w:iCs/>
      <w:caps/>
      <w:color w:val="404040" w:themeColor="text1" w:themeTint="BF"/>
      <w:spacing w:val="1"/>
      <w:kern w:val="32"/>
      <w:sz w:val="26"/>
      <w:szCs w:val="36"/>
      <w:shd w:val="clear" w:color="auto" w:fill="F2F2F2" w:themeFill="background1" w:themeFillShade="F2"/>
      <w14:reflection w14:blurRad="0" w14:stA="100000" w14:stPos="0" w14:endA="0" w14:endPos="0" w14:dist="0" w14:dir="0" w14:fadeDir="0" w14:sx="0" w14:sy="0" w14:kx="0" w14:ky="0" w14:algn="b"/>
    </w:rPr>
  </w:style>
  <w:style w:type="paragraph" w:customStyle="1" w:styleId="StyleTableauToutenmajuscule">
    <w:name w:val="Style Tableau + Tout en majuscule"/>
    <w:basedOn w:val="Tableau"/>
    <w:rsid w:val="00ED6935"/>
    <w:rPr>
      <w:caps/>
      <w:sz w:val="16"/>
    </w:rPr>
  </w:style>
  <w:style w:type="paragraph" w:styleId="Lgende">
    <w:name w:val="caption"/>
    <w:basedOn w:val="Normal"/>
    <w:next w:val="Normal"/>
    <w:qFormat/>
    <w:rsid w:val="003501C0"/>
    <w:pPr>
      <w:spacing w:before="60" w:after="60"/>
    </w:pPr>
    <w:rPr>
      <w:b/>
      <w:bCs/>
      <w:sz w:val="16"/>
      <w:szCs w:val="20"/>
    </w:rPr>
  </w:style>
  <w:style w:type="character" w:customStyle="1" w:styleId="bold">
    <w:name w:val="bold"/>
    <w:basedOn w:val="Policepardfaut"/>
    <w:rsid w:val="007F35DC"/>
  </w:style>
  <w:style w:type="paragraph" w:styleId="NormalWeb">
    <w:name w:val="Normal (Web)"/>
    <w:basedOn w:val="Normal"/>
    <w:rsid w:val="007F35DC"/>
    <w:pPr>
      <w:spacing w:before="100" w:beforeAutospacing="1" w:after="100" w:afterAutospacing="1"/>
      <w:ind w:left="0"/>
      <w:jc w:val="left"/>
    </w:pPr>
    <w:rPr>
      <w:rFonts w:ascii="Times New Roman" w:hAnsi="Times New Roman"/>
    </w:rPr>
  </w:style>
  <w:style w:type="paragraph" w:customStyle="1" w:styleId="txt-puce">
    <w:name w:val="txt-puce"/>
    <w:basedOn w:val="Normal"/>
    <w:rsid w:val="007F35DC"/>
    <w:pPr>
      <w:spacing w:before="100" w:beforeAutospacing="1" w:after="100" w:afterAutospacing="1"/>
      <w:ind w:left="0"/>
      <w:jc w:val="left"/>
    </w:pPr>
    <w:rPr>
      <w:rFonts w:ascii="Times New Roman" w:hAnsi="Times New Roman"/>
    </w:rPr>
  </w:style>
  <w:style w:type="paragraph" w:customStyle="1" w:styleId="txt-down">
    <w:name w:val="txt-down"/>
    <w:basedOn w:val="Normal"/>
    <w:rsid w:val="007F35DC"/>
    <w:pPr>
      <w:spacing w:before="100" w:beforeAutospacing="1" w:after="100" w:afterAutospacing="1"/>
      <w:ind w:left="0"/>
      <w:jc w:val="left"/>
    </w:pPr>
    <w:rPr>
      <w:rFonts w:ascii="Times New Roman" w:hAnsi="Times New Roman"/>
    </w:rPr>
  </w:style>
  <w:style w:type="paragraph" w:customStyle="1" w:styleId="txt-lien">
    <w:name w:val="txt-lien"/>
    <w:basedOn w:val="Normal"/>
    <w:rsid w:val="007F35DC"/>
    <w:pPr>
      <w:spacing w:before="100" w:beforeAutospacing="1" w:after="100" w:afterAutospacing="1"/>
      <w:ind w:left="0"/>
      <w:jc w:val="left"/>
    </w:pPr>
    <w:rPr>
      <w:rFonts w:ascii="Times New Roman" w:hAnsi="Times New Roman"/>
    </w:rPr>
  </w:style>
  <w:style w:type="character" w:styleId="Lienhypertextesuivivisit">
    <w:name w:val="FollowedHyperlink"/>
    <w:rsid w:val="009F25B8"/>
    <w:rPr>
      <w:color w:val="800080"/>
      <w:u w:val="single"/>
    </w:rPr>
  </w:style>
  <w:style w:type="character" w:styleId="Marquedecommentaire">
    <w:name w:val="annotation reference"/>
    <w:rsid w:val="00D51B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D51B61"/>
    <w:rPr>
      <w:szCs w:val="20"/>
    </w:rPr>
  </w:style>
  <w:style w:type="character" w:customStyle="1" w:styleId="CommentaireCar">
    <w:name w:val="Commentaire Car"/>
    <w:link w:val="Commentaire"/>
    <w:uiPriority w:val="99"/>
    <w:rsid w:val="00D51B61"/>
    <w:rPr>
      <w:rFonts w:ascii="Comic Sans MS" w:hAnsi="Comic Sans MS"/>
    </w:rPr>
  </w:style>
  <w:style w:type="paragraph" w:styleId="Objetducommentaire">
    <w:name w:val="annotation subject"/>
    <w:basedOn w:val="Commentaire"/>
    <w:next w:val="Commentaire"/>
    <w:link w:val="ObjetducommentaireCar"/>
    <w:rsid w:val="00D51B61"/>
    <w:rPr>
      <w:b/>
      <w:bCs/>
    </w:rPr>
  </w:style>
  <w:style w:type="character" w:customStyle="1" w:styleId="ObjetducommentaireCar">
    <w:name w:val="Objet du commentaire Car"/>
    <w:link w:val="Objetducommentaire"/>
    <w:rsid w:val="00D51B61"/>
    <w:rPr>
      <w:rFonts w:ascii="Comic Sans MS" w:hAnsi="Comic Sans MS"/>
      <w:b/>
      <w:bCs/>
    </w:rPr>
  </w:style>
  <w:style w:type="character" w:styleId="lev">
    <w:name w:val="Strong"/>
    <w:rsid w:val="00107E64"/>
    <w:rPr>
      <w:b/>
      <w:bCs/>
    </w:rPr>
  </w:style>
  <w:style w:type="paragraph" w:styleId="Sous-titre">
    <w:name w:val="Subtitle"/>
    <w:basedOn w:val="Normal"/>
    <w:next w:val="Normal"/>
    <w:link w:val="Sous-titreCar"/>
    <w:rsid w:val="002C47F1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2C47F1"/>
    <w:rPr>
      <w:rFonts w:ascii="Cambria" w:eastAsia="Times New Roman" w:hAnsi="Cambria" w:cs="Times New Roman"/>
      <w:sz w:val="24"/>
      <w:szCs w:val="24"/>
    </w:rPr>
  </w:style>
  <w:style w:type="paragraph" w:styleId="Titre0">
    <w:name w:val="Title"/>
    <w:basedOn w:val="Normal"/>
    <w:next w:val="Normal"/>
    <w:link w:val="TitreCar"/>
    <w:rsid w:val="005670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0"/>
    <w:rsid w:val="0056705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link w:val="ParagraphedelisteCar"/>
    <w:uiPriority w:val="34"/>
    <w:rsid w:val="00B841E1"/>
    <w:pPr>
      <w:ind w:left="708"/>
    </w:pPr>
  </w:style>
  <w:style w:type="numbering" w:customStyle="1" w:styleId="Puces">
    <w:name w:val="Puces"/>
    <w:basedOn w:val="Aucuneliste"/>
    <w:rsid w:val="00EE1626"/>
    <w:pPr>
      <w:numPr>
        <w:numId w:val="5"/>
      </w:numPr>
    </w:pPr>
  </w:style>
  <w:style w:type="paragraph" w:customStyle="1" w:styleId="SousTitre1">
    <w:name w:val="SousTitre1"/>
    <w:basedOn w:val="Titre2"/>
    <w:link w:val="SousTitre1Car"/>
    <w:qFormat/>
    <w:rsid w:val="00AC0102"/>
    <w:pPr>
      <w:numPr>
        <w:ilvl w:val="1"/>
        <w:numId w:val="18"/>
      </w:numPr>
      <w:spacing w:before="120" w:after="120"/>
    </w:pPr>
    <w:rPr>
      <w:rFonts w:cs="Tahoma"/>
      <w:b w:val="0"/>
      <w:color w:val="E95C62"/>
      <w:sz w:val="24"/>
      <w:szCs w:val="24"/>
    </w:rPr>
  </w:style>
  <w:style w:type="paragraph" w:customStyle="1" w:styleId="SousTitre2">
    <w:name w:val="SousTitre2"/>
    <w:basedOn w:val="Titre3"/>
    <w:next w:val="Normal"/>
    <w:link w:val="SousTitre2Car"/>
    <w:qFormat/>
    <w:rsid w:val="00AC0102"/>
    <w:pPr>
      <w:numPr>
        <w:ilvl w:val="2"/>
        <w:numId w:val="18"/>
      </w:numPr>
      <w:spacing w:before="120" w:after="120"/>
    </w:pPr>
    <w:rPr>
      <w:rFonts w:cs="Tahoma"/>
      <w:i w:val="0"/>
      <w:noProof/>
      <w:sz w:val="20"/>
      <w:szCs w:val="22"/>
    </w:rPr>
  </w:style>
  <w:style w:type="character" w:customStyle="1" w:styleId="SousTitre1Car">
    <w:name w:val="SousTitre1 Car"/>
    <w:basedOn w:val="Titre2Car"/>
    <w:link w:val="SousTitre1"/>
    <w:rsid w:val="00AC0102"/>
    <w:rPr>
      <w:rFonts w:ascii="Tahoma" w:hAnsi="Tahoma" w:cs="Tahoma"/>
      <w:b w:val="0"/>
      <w:bCs/>
      <w:iCs/>
      <w:color w:val="E95C62"/>
      <w:sz w:val="24"/>
      <w:szCs w:val="24"/>
    </w:rPr>
  </w:style>
  <w:style w:type="character" w:customStyle="1" w:styleId="Titre3Car">
    <w:name w:val="Titre 3 Car"/>
    <w:basedOn w:val="Policepardfaut"/>
    <w:link w:val="Titre3"/>
    <w:rsid w:val="008D0906"/>
    <w:rPr>
      <w:rFonts w:ascii="Tahoma" w:hAnsi="Tahoma" w:cs="Arial"/>
      <w:b/>
      <w:bCs/>
      <w:i/>
      <w:sz w:val="32"/>
      <w:szCs w:val="28"/>
    </w:rPr>
  </w:style>
  <w:style w:type="character" w:customStyle="1" w:styleId="SousTitre2Car">
    <w:name w:val="SousTitre2 Car"/>
    <w:basedOn w:val="Titre3Car"/>
    <w:link w:val="SousTitre2"/>
    <w:rsid w:val="00AC0102"/>
    <w:rPr>
      <w:rFonts w:ascii="Tahoma" w:hAnsi="Tahoma" w:cs="Tahoma"/>
      <w:b/>
      <w:bCs/>
      <w:i w:val="0"/>
      <w:noProof/>
      <w:sz w:val="32"/>
      <w:szCs w:val="22"/>
    </w:rPr>
  </w:style>
  <w:style w:type="paragraph" w:customStyle="1" w:styleId="PrTitre">
    <w:name w:val="PréTitre"/>
    <w:basedOn w:val="Titre1"/>
    <w:next w:val="Normal"/>
    <w:link w:val="PrTitreCar"/>
    <w:qFormat/>
    <w:rsid w:val="0045266A"/>
    <w:pPr>
      <w:numPr>
        <w:numId w:val="0"/>
      </w:numPr>
    </w:pPr>
  </w:style>
  <w:style w:type="paragraph" w:customStyle="1" w:styleId="SousTitre3">
    <w:name w:val="SousTitre3"/>
    <w:basedOn w:val="Normal"/>
    <w:next w:val="Normal"/>
    <w:link w:val="SousTitre3Car"/>
    <w:qFormat/>
    <w:rsid w:val="00AC0102"/>
    <w:pPr>
      <w:numPr>
        <w:ilvl w:val="3"/>
        <w:numId w:val="18"/>
      </w:numPr>
      <w:spacing w:before="120"/>
    </w:pPr>
    <w:rPr>
      <w:rFonts w:cs="Tahoma"/>
      <w:b/>
      <w:noProof/>
      <w:color w:val="E95C62"/>
    </w:rPr>
  </w:style>
  <w:style w:type="character" w:customStyle="1" w:styleId="PrTitreCar">
    <w:name w:val="PréTitre Car"/>
    <w:basedOn w:val="Titre1Car"/>
    <w:link w:val="PrTitre"/>
    <w:rsid w:val="0045266A"/>
    <w:rPr>
      <w:rFonts w:ascii="Tahoma" w:hAnsi="Tahoma" w:cs="Arial"/>
      <w:bCs/>
      <w:caps/>
      <w:color w:val="404040" w:themeColor="text1" w:themeTint="BF"/>
      <w:kern w:val="32"/>
      <w:sz w:val="26"/>
      <w:szCs w:val="36"/>
      <w:shd w:val="clear" w:color="auto" w:fill="F2F2F2" w:themeFill="background1" w:themeFillShade="F2"/>
      <w14:reflection w14:blurRad="0" w14:stA="100000" w14:stPos="0" w14:endA="0" w14:endPos="0" w14:dist="0" w14:dir="0" w14:fadeDir="0" w14:sx="0" w14:sy="0" w14:kx="0" w14:ky="0" w14:algn="b"/>
    </w:rPr>
  </w:style>
  <w:style w:type="paragraph" w:customStyle="1" w:styleId="SousTitre4">
    <w:name w:val="SousTitre4"/>
    <w:basedOn w:val="Paragraphedeliste"/>
    <w:next w:val="Normal"/>
    <w:link w:val="SousTitre4Car"/>
    <w:qFormat/>
    <w:rsid w:val="0084078A"/>
    <w:pPr>
      <w:spacing w:before="120"/>
      <w:ind w:left="907" w:hanging="283"/>
    </w:pPr>
    <w:rPr>
      <w:rFonts w:cs="Tahoma"/>
      <w:noProof/>
      <w:u w:val="single"/>
    </w:rPr>
  </w:style>
  <w:style w:type="character" w:customStyle="1" w:styleId="SousTitre3Car">
    <w:name w:val="SousTitre3 Car"/>
    <w:basedOn w:val="Policepardfaut"/>
    <w:link w:val="SousTitre3"/>
    <w:rsid w:val="00AC0102"/>
    <w:rPr>
      <w:rFonts w:ascii="Tahoma" w:hAnsi="Tahoma" w:cs="Tahoma"/>
      <w:b/>
      <w:noProof/>
      <w:color w:val="E95C62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C74E4"/>
    <w:rPr>
      <w:rFonts w:ascii="Tahoma" w:hAnsi="Tahoma"/>
      <w:szCs w:val="24"/>
    </w:rPr>
  </w:style>
  <w:style w:type="character" w:customStyle="1" w:styleId="SousTitre4Car">
    <w:name w:val="SousTitre4 Car"/>
    <w:basedOn w:val="ParagraphedelisteCar"/>
    <w:link w:val="SousTitre4"/>
    <w:rsid w:val="0084078A"/>
    <w:rPr>
      <w:rFonts w:ascii="Tahoma" w:hAnsi="Tahoma" w:cs="Tahoma"/>
      <w:noProof/>
      <w:szCs w:val="24"/>
      <w:u w:val="single"/>
    </w:rPr>
  </w:style>
  <w:style w:type="paragraph" w:customStyle="1" w:styleId="TYPEDOC">
    <w:name w:val="TYPE DOC"/>
    <w:basedOn w:val="Normal"/>
    <w:link w:val="TYPEDOCCar"/>
    <w:rsid w:val="003C66CB"/>
    <w:pPr>
      <w:keepNext/>
      <w:widowControl w:val="0"/>
      <w:autoSpaceDE w:val="0"/>
      <w:autoSpaceDN w:val="0"/>
      <w:adjustRightInd w:val="0"/>
      <w:spacing w:after="60"/>
      <w:ind w:left="0"/>
      <w:jc w:val="center"/>
    </w:pPr>
    <w:rPr>
      <w:rFonts w:cs="Tahoma"/>
      <w:bCs/>
      <w:caps/>
      <w:color w:val="FFFFFF"/>
      <w:sz w:val="96"/>
      <w:szCs w:val="96"/>
    </w:rPr>
  </w:style>
  <w:style w:type="character" w:customStyle="1" w:styleId="TYPEDOCCar">
    <w:name w:val="TYPE DOC Car"/>
    <w:link w:val="TYPEDOC"/>
    <w:rsid w:val="003C66CB"/>
    <w:rPr>
      <w:rFonts w:ascii="Tahoma" w:hAnsi="Tahoma" w:cs="Tahoma"/>
      <w:bCs/>
      <w:caps/>
      <w:color w:val="FFFFFF"/>
      <w:sz w:val="96"/>
      <w:szCs w:val="96"/>
    </w:rPr>
  </w:style>
  <w:style w:type="paragraph" w:customStyle="1" w:styleId="LOGICIELMillsime">
    <w:name w:val="LOGICIEL Millésime"/>
    <w:basedOn w:val="Normal"/>
    <w:link w:val="LOGICIELMillsimeCar"/>
    <w:qFormat/>
    <w:rsid w:val="00F53BB9"/>
    <w:pPr>
      <w:widowControl w:val="0"/>
      <w:autoSpaceDE w:val="0"/>
      <w:autoSpaceDN w:val="0"/>
      <w:adjustRightInd w:val="0"/>
      <w:spacing w:before="360"/>
      <w:ind w:left="-142" w:right="-312"/>
      <w:jc w:val="center"/>
    </w:pPr>
    <w:rPr>
      <w:rFonts w:cs="Tahoma"/>
      <w:bCs/>
      <w:caps/>
      <w:noProof/>
      <w:color w:val="E95C62"/>
      <w:sz w:val="96"/>
      <w:szCs w:val="96"/>
    </w:rPr>
  </w:style>
  <w:style w:type="character" w:customStyle="1" w:styleId="LOGICIELMillsimeCar">
    <w:name w:val="LOGICIEL Millésime Car"/>
    <w:link w:val="LOGICIELMillsime"/>
    <w:rsid w:val="00F53BB9"/>
    <w:rPr>
      <w:rFonts w:ascii="Tahoma" w:hAnsi="Tahoma" w:cs="Tahoma"/>
      <w:bCs/>
      <w:caps/>
      <w:noProof/>
      <w:color w:val="E95C62"/>
      <w:sz w:val="96"/>
      <w:szCs w:val="96"/>
    </w:rPr>
  </w:style>
  <w:style w:type="paragraph" w:customStyle="1" w:styleId="TypeTitredoc">
    <w:name w:val="Type/Titre doc"/>
    <w:basedOn w:val="Normal"/>
    <w:link w:val="TypeTitredocCar"/>
    <w:qFormat/>
    <w:rsid w:val="00EC2053"/>
    <w:pPr>
      <w:keepNext/>
      <w:widowControl w:val="0"/>
      <w:autoSpaceDE w:val="0"/>
      <w:autoSpaceDN w:val="0"/>
      <w:adjustRightInd w:val="0"/>
      <w:spacing w:before="5760" w:after="60"/>
      <w:ind w:left="-142" w:right="-312"/>
      <w:jc w:val="center"/>
    </w:pPr>
    <w:rPr>
      <w:rFonts w:cs="Tahoma"/>
      <w:bCs/>
      <w:color w:val="FFFFFF"/>
      <w:sz w:val="96"/>
      <w:szCs w:val="96"/>
    </w:rPr>
  </w:style>
  <w:style w:type="character" w:customStyle="1" w:styleId="TypeTitredocCar">
    <w:name w:val="Type/Titre doc Car"/>
    <w:link w:val="TypeTitredoc"/>
    <w:rsid w:val="00EC2053"/>
    <w:rPr>
      <w:rFonts w:ascii="Tahoma" w:hAnsi="Tahoma" w:cs="Tahoma"/>
      <w:bCs/>
      <w:color w:val="FFFFFF"/>
      <w:sz w:val="96"/>
      <w:szCs w:val="96"/>
    </w:rPr>
  </w:style>
  <w:style w:type="character" w:customStyle="1" w:styleId="En-tteCar">
    <w:name w:val="En-tête Car"/>
    <w:link w:val="En-tte"/>
    <w:rsid w:val="003C66CB"/>
    <w:rPr>
      <w:rFonts w:ascii="Tahoma" w:hAnsi="Tahoma"/>
      <w:szCs w:val="24"/>
    </w:rPr>
  </w:style>
  <w:style w:type="character" w:customStyle="1" w:styleId="PieddepageCar">
    <w:name w:val="Pied de page Car"/>
    <w:link w:val="Pieddepage"/>
    <w:uiPriority w:val="99"/>
    <w:rsid w:val="003C66CB"/>
    <w:rPr>
      <w:rFonts w:ascii="Tahoma" w:hAnsi="Tahoma"/>
      <w:szCs w:val="24"/>
    </w:rPr>
  </w:style>
  <w:style w:type="paragraph" w:styleId="TM5">
    <w:name w:val="toc 5"/>
    <w:basedOn w:val="Normal"/>
    <w:next w:val="Normal"/>
    <w:autoRedefine/>
    <w:uiPriority w:val="39"/>
    <w:unhideWhenUsed/>
    <w:rsid w:val="00EC425B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EC425B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EC425B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EC425B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EC425B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RemarqueNotaBene">
    <w:name w:val="Remarque_NotaBene"/>
    <w:basedOn w:val="Normal"/>
    <w:link w:val="RemarqueNotaBeneCar"/>
    <w:qFormat/>
    <w:rsid w:val="00FF1D35"/>
    <w:pPr>
      <w:widowControl w:val="0"/>
      <w:spacing w:before="120"/>
      <w:ind w:left="567"/>
      <w:contextualSpacing/>
    </w:pPr>
    <w:rPr>
      <w:i/>
      <w:color w:val="7F7F7F"/>
    </w:rPr>
  </w:style>
  <w:style w:type="character" w:customStyle="1" w:styleId="RemarqueNotaBeneCar">
    <w:name w:val="Remarque_NotaBene Car"/>
    <w:link w:val="RemarqueNotaBene"/>
    <w:rsid w:val="00FF1D35"/>
    <w:rPr>
      <w:rFonts w:ascii="Tahoma" w:hAnsi="Tahoma"/>
      <w:i/>
      <w:color w:val="7F7F7F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rsid w:val="002F7851"/>
    <w:pPr>
      <w:keepLines/>
      <w:numPr>
        <w:numId w:val="0"/>
      </w:numPr>
      <w:shd w:val="clear" w:color="auto" w:fill="auto"/>
      <w:tabs>
        <w:tab w:val="clear" w:pos="284"/>
      </w:tabs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aps w:val="0"/>
      <w:color w:val="365F91" w:themeColor="accent1" w:themeShade="BF"/>
      <w:kern w:val="0"/>
      <w:sz w:val="32"/>
      <w:szCs w:val="32"/>
      <w14:reflection w14:blurRad="0" w14:stA="0" w14:stPos="0" w14:endA="0" w14:endPos="0" w14:dist="0" w14:dir="0" w14:fadeDir="0" w14:sx="0" w14:sy="0" w14:kx="0" w14:ky="0" w14:algn="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4175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4175"/>
    <w:rPr>
      <w:rFonts w:ascii="Tahoma" w:hAnsi="Tahoma"/>
      <w:i/>
      <w:iCs/>
      <w:color w:val="808080" w:themeColor="background1" w:themeShade="80"/>
      <w:szCs w:val="24"/>
    </w:rPr>
  </w:style>
  <w:style w:type="paragraph" w:customStyle="1" w:styleId="PiedPage">
    <w:name w:val="Pied_Page"/>
    <w:basedOn w:val="Normal"/>
    <w:link w:val="PiedPageCar"/>
    <w:qFormat/>
    <w:rsid w:val="0045546C"/>
    <w:pPr>
      <w:ind w:left="-142" w:right="-313"/>
      <w:jc w:val="center"/>
    </w:pPr>
    <w:rPr>
      <w:rFonts w:ascii="Calibri" w:hAnsi="Calibri"/>
      <w:noProof/>
      <w:szCs w:val="20"/>
    </w:rPr>
  </w:style>
  <w:style w:type="character" w:customStyle="1" w:styleId="PiedPageCar">
    <w:name w:val="Pied_Page Car"/>
    <w:basedOn w:val="Policepardfaut"/>
    <w:link w:val="PiedPage"/>
    <w:rsid w:val="0045546C"/>
    <w:rPr>
      <w:rFonts w:ascii="Calibri" w:hAnsi="Calibri"/>
      <w:noProof/>
    </w:rPr>
  </w:style>
  <w:style w:type="paragraph" w:customStyle="1" w:styleId="Entte">
    <w:name w:val="Entête"/>
    <w:basedOn w:val="En-tte"/>
    <w:link w:val="EntteCar"/>
    <w:qFormat/>
    <w:rsid w:val="00BF34A0"/>
    <w:pPr>
      <w:jc w:val="right"/>
    </w:pPr>
    <w:rPr>
      <w:rFonts w:ascii="Calibri" w:hAnsi="Calibri"/>
      <w:noProof/>
      <w:color w:val="808080"/>
      <w:szCs w:val="20"/>
    </w:rPr>
  </w:style>
  <w:style w:type="character" w:customStyle="1" w:styleId="EntteCar">
    <w:name w:val="Entête Car"/>
    <w:basedOn w:val="En-tteCar"/>
    <w:link w:val="Entte"/>
    <w:rsid w:val="00BF34A0"/>
    <w:rPr>
      <w:rFonts w:ascii="Calibri" w:hAnsi="Calibri"/>
      <w:noProof/>
      <w:color w:val="808080"/>
      <w:szCs w:val="24"/>
    </w:rPr>
  </w:style>
  <w:style w:type="table" w:styleId="Tableausimple1">
    <w:name w:val="Plain Table 1"/>
    <w:aliases w:val="Tableau Com Clients"/>
    <w:basedOn w:val="TableauNormal"/>
    <w:uiPriority w:val="41"/>
    <w:rsid w:val="005608E9"/>
    <w:pPr>
      <w:spacing w:before="60" w:after="60"/>
      <w:ind w:left="851"/>
    </w:pPr>
    <w:rPr>
      <w:rFonts w:ascii="Tahoma" w:hAnsi="Tahoma"/>
    </w:rPr>
    <w:tblPr>
      <w:tblStyleRowBandSize w:val="1"/>
      <w:tblStyleColBandSize w:val="1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jc w:val="center"/>
    </w:tr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umrationsSeules">
    <w:name w:val="EnumérationsSeules"/>
    <w:basedOn w:val="Normal"/>
    <w:link w:val="EnumrationsSeulesCar"/>
    <w:qFormat/>
    <w:rsid w:val="00650055"/>
    <w:pPr>
      <w:numPr>
        <w:numId w:val="8"/>
      </w:numPr>
      <w:spacing w:before="120"/>
      <w:ind w:left="851" w:hanging="284"/>
      <w:jc w:val="left"/>
    </w:pPr>
  </w:style>
  <w:style w:type="character" w:customStyle="1" w:styleId="EnumrationsSeulesCar">
    <w:name w:val="EnumérationsSeules Car"/>
    <w:basedOn w:val="Policepardfaut"/>
    <w:link w:val="EnumrationsSeules"/>
    <w:rsid w:val="00650055"/>
    <w:rPr>
      <w:rFonts w:ascii="Tahoma" w:hAnsi="Tahoma"/>
      <w:szCs w:val="24"/>
    </w:rPr>
  </w:style>
  <w:style w:type="paragraph" w:customStyle="1" w:styleId="Enumrations">
    <w:name w:val="Enumérations"/>
    <w:basedOn w:val="Paragraphedeliste"/>
    <w:link w:val="EnumrationsCar"/>
    <w:qFormat/>
    <w:rsid w:val="00650055"/>
    <w:pPr>
      <w:numPr>
        <w:numId w:val="9"/>
      </w:numPr>
      <w:contextualSpacing/>
      <w:jc w:val="left"/>
    </w:pPr>
    <w:rPr>
      <w:rFonts w:cs="Tahoma"/>
    </w:rPr>
  </w:style>
  <w:style w:type="character" w:customStyle="1" w:styleId="EnumrationsCar">
    <w:name w:val="Enumérations Car"/>
    <w:basedOn w:val="ParagraphedelisteCar"/>
    <w:link w:val="Enumrations"/>
    <w:rsid w:val="00650055"/>
    <w:rPr>
      <w:rFonts w:ascii="Tahoma" w:hAnsi="Tahoma" w:cs="Tahoma"/>
      <w:szCs w:val="24"/>
    </w:rPr>
  </w:style>
  <w:style w:type="numbering" w:customStyle="1" w:styleId="Style1">
    <w:name w:val="Style1"/>
    <w:uiPriority w:val="99"/>
    <w:rsid w:val="006A7528"/>
    <w:pPr>
      <w:numPr>
        <w:numId w:val="15"/>
      </w:numPr>
    </w:pPr>
  </w:style>
  <w:style w:type="paragraph" w:customStyle="1" w:styleId="Titretableau">
    <w:name w:val="Titre tableau"/>
    <w:basedOn w:val="Normal"/>
    <w:autoRedefine/>
    <w:rsid w:val="0008124A"/>
    <w:pPr>
      <w:spacing w:before="60" w:after="60"/>
      <w:ind w:left="0"/>
      <w:jc w:val="center"/>
    </w:pPr>
    <w:rPr>
      <w:rFonts w:cs="Tahoma"/>
      <w:b/>
    </w:rPr>
  </w:style>
  <w:style w:type="paragraph" w:styleId="Citation">
    <w:name w:val="Quote"/>
    <w:basedOn w:val="Normal"/>
    <w:next w:val="Normal"/>
    <w:link w:val="CitationCar"/>
    <w:uiPriority w:val="29"/>
    <w:rsid w:val="002C702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702C"/>
    <w:rPr>
      <w:rFonts w:ascii="Tahoma" w:hAnsi="Tahoma"/>
      <w:i/>
      <w:iCs/>
      <w:color w:val="404040" w:themeColor="text1" w:themeTint="BF"/>
      <w:szCs w:val="24"/>
    </w:rPr>
  </w:style>
  <w:style w:type="paragraph" w:customStyle="1" w:styleId="Mentionslgales">
    <w:name w:val="Mentions légales"/>
    <w:basedOn w:val="PiedPage"/>
    <w:link w:val="MentionslgalesCar"/>
    <w:qFormat/>
    <w:rsid w:val="0045546C"/>
    <w:rPr>
      <w:sz w:val="16"/>
      <w:szCs w:val="16"/>
    </w:rPr>
  </w:style>
  <w:style w:type="character" w:customStyle="1" w:styleId="MentionslgalesCar">
    <w:name w:val="Mentions légales Car"/>
    <w:basedOn w:val="PieddepageCar"/>
    <w:link w:val="Mentionslgales"/>
    <w:rsid w:val="0045546C"/>
    <w:rPr>
      <w:rFonts w:ascii="Calibri" w:hAnsi="Calibri"/>
      <w:noProof/>
      <w:sz w:val="16"/>
      <w:szCs w:val="16"/>
    </w:rPr>
  </w:style>
  <w:style w:type="paragraph" w:customStyle="1" w:styleId="Renvoidocannexe">
    <w:name w:val="Renvoi doc annexe"/>
    <w:basedOn w:val="Normal"/>
    <w:link w:val="RenvoidocannexeCar"/>
    <w:qFormat/>
    <w:rsid w:val="00B01E57"/>
    <w:pPr>
      <w:autoSpaceDE w:val="0"/>
      <w:autoSpaceDN w:val="0"/>
      <w:adjustRightInd w:val="0"/>
      <w:jc w:val="center"/>
    </w:pPr>
    <w:rPr>
      <w:rFonts w:cs="Helvetica"/>
      <w:i/>
      <w:szCs w:val="20"/>
    </w:rPr>
  </w:style>
  <w:style w:type="character" w:customStyle="1" w:styleId="RenvoidocannexeCar">
    <w:name w:val="Renvoi doc annexe Car"/>
    <w:basedOn w:val="Policepardfaut"/>
    <w:link w:val="Renvoidocannexe"/>
    <w:rsid w:val="00B01E57"/>
    <w:rPr>
      <w:rFonts w:ascii="Tahoma" w:hAnsi="Tahoma" w:cs="Helvetica"/>
      <w:i/>
    </w:rPr>
  </w:style>
  <w:style w:type="paragraph" w:customStyle="1" w:styleId="Infoversion">
    <w:name w:val="Info_version"/>
    <w:basedOn w:val="Normal"/>
    <w:link w:val="InfoversionCar"/>
    <w:qFormat/>
    <w:rsid w:val="008B24C6"/>
    <w:pPr>
      <w:spacing w:after="0"/>
      <w:ind w:left="284"/>
      <w:jc w:val="center"/>
    </w:pPr>
    <w:rPr>
      <w:i/>
      <w:noProof/>
    </w:rPr>
  </w:style>
  <w:style w:type="character" w:customStyle="1" w:styleId="InfoversionCar">
    <w:name w:val="Info_version Car"/>
    <w:basedOn w:val="Policepardfaut"/>
    <w:link w:val="Infoversion"/>
    <w:rsid w:val="008B24C6"/>
    <w:rPr>
      <w:rFonts w:ascii="Tahoma" w:hAnsi="Tahoma"/>
      <w:i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7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15415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_Bureautique\Word\Mod&#232;les\Documentation%20clients\Mod&#232;les_complets\Mod&#232;le_Paye_2917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APAYE DELPHI" ma:contentTypeID="0x0101006F5EB803A27F40BFB93A39E13E6801890C0094891409B9676643BA8C351DCF93079B" ma:contentTypeVersion="322" ma:contentTypeDescription="" ma:contentTypeScope="" ma:versionID="316eba164fe453a41c5b5e6fee0c1135">
  <xsd:schema xmlns:xsd="http://www.w3.org/2001/XMLSchema" xmlns:xs="http://www.w3.org/2001/XMLSchema" xmlns:p="http://schemas.microsoft.com/office/2006/metadata/properties" xmlns:ns1="9155f115-dce0-4a3f-87df-786d88e52a44" xmlns:ns3="9fbca6cc-a23b-407a-9544-2c7589138169" xmlns:ns4="dc3842d9-083a-4555-92e4-d3e09d8756e5" targetNamespace="http://schemas.microsoft.com/office/2006/metadata/properties" ma:root="true" ma:fieldsID="9a78ef94d9ccaf6f3524ceaf21711008" ns1:_="" ns3:_="" ns4:_="">
    <xsd:import namespace="9155f115-dce0-4a3f-87df-786d88e52a44"/>
    <xsd:import namespace="9fbca6cc-a23b-407a-9544-2c7589138169"/>
    <xsd:import namespace="dc3842d9-083a-4555-92e4-d3e09d8756e5"/>
    <xsd:element name="properties">
      <xsd:complexType>
        <xsd:sequence>
          <xsd:element name="documentManagement">
            <xsd:complexType>
              <xsd:all>
                <xsd:element ref="ns1:Responsable_Information"/>
                <xsd:element ref="ns1:Status_Document" minOccurs="0"/>
                <xsd:element ref="ns1:MAYA_Diffusion_Information" minOccurs="0"/>
                <xsd:element ref="ns1:Maya_Annee_Exercice" minOccurs="0"/>
                <xsd:element ref="ns1:MAYA_Language_Document" minOccurs="0"/>
                <xsd:element ref="ns1:Maya_Pays_Cible"/>
                <xsd:element ref="ns1:TaxCatchAll" minOccurs="0"/>
                <xsd:element ref="ns1:TaxCatchAllLabel" minOccurs="0"/>
                <xsd:element ref="ns3:Marché" minOccurs="0"/>
                <xsd:element ref="ns3:Organisme_x0020_Marché" minOccurs="0"/>
                <xsd:element ref="ns3:Cible" minOccurs="0"/>
                <xsd:element ref="ns3:Version_x0020_de_x0020_réalisation" minOccurs="0"/>
                <xsd:element ref="ns3:Modules"/>
                <xsd:element ref="ns3:Lien" minOccurs="0"/>
                <xsd:element ref="ns4:MediaServiceMetadata" minOccurs="0"/>
                <xsd:element ref="ns4:MediaServiceFastMetadata" minOccurs="0"/>
                <xsd:element ref="ns4:e988ea42c5854daa8d861d1ed86e109c" minOccurs="0"/>
                <xsd:element ref="ns4:MediaServiceDateTaken" minOccurs="0"/>
                <xsd:element ref="ns4:MediaLengthInSeconds" minOccurs="0"/>
                <xsd:element ref="ns3:Date_x0020_de_x0020_publication_x0020_FTP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5f115-dce0-4a3f-87df-786d88e52a44" elementFormDefault="qualified">
    <xsd:import namespace="http://schemas.microsoft.com/office/2006/documentManagement/types"/>
    <xsd:import namespace="http://schemas.microsoft.com/office/infopath/2007/PartnerControls"/>
    <xsd:element name="Responsable_Information" ma:index="0" ma:displayName="Responsable de l'information" ma:default="" ma:internalName="Responsable_Informat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_Document" ma:index="1" nillable="true" ma:displayName="Statut du document" ma:default="Document de travail" ma:format="Dropdown" ma:internalName="Status_Document">
      <xsd:simpleType>
        <xsd:restriction base="dms:Choice">
          <xsd:enumeration value="Document de travail"/>
          <xsd:enumeration value="Document finalisé"/>
          <xsd:enumeration value="Document obsolète ou inactif"/>
        </xsd:restriction>
      </xsd:simpleType>
    </xsd:element>
    <xsd:element name="MAYA_Diffusion_Information" ma:index="2" nillable="true" ma:displayName="Diffusion" ma:default="Diffusion interne seulement" ma:format="Dropdown" ma:internalName="MAYA_Diffusion_Information">
      <xsd:simpleType>
        <xsd:restriction base="dms:Choice">
          <xsd:enumeration value="Diffusion interne seulement"/>
          <xsd:enumeration value="Diffusion externe autorisée"/>
        </xsd:restriction>
      </xsd:simpleType>
    </xsd:element>
    <xsd:element name="Maya_Annee_Exercice" ma:index="3" nillable="true" ma:displayName="Année d'exercice" ma:default="2021-2022" ma:format="Dropdown" ma:internalName="Maya_Annee_Exercice">
      <xsd:simpleType>
        <xsd:restriction base="dms:Choice">
          <xsd:enumeration value="N/A"/>
          <xsd:enumeration value="2005-2006"/>
          <xsd:enumeration value="2006-2007"/>
          <xsd:enumeration value="2007-2008"/>
          <xsd:enumeration value="2008-2009"/>
          <xsd:enumeration value="2009-2010"/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  <xsd:enumeration value="2030-2031"/>
          <xsd:enumeration value="2031-2032"/>
          <xsd:enumeration value="2032-2033"/>
          <xsd:enumeration value="2033-2034"/>
          <xsd:enumeration value="2034-2035"/>
          <xsd:enumeration value="2035-2036"/>
        </xsd:restriction>
      </xsd:simpleType>
    </xsd:element>
    <xsd:element name="MAYA_Language_Document" ma:index="4" nillable="true" ma:displayName="Langue du document" ma:default="FR" ma:format="Dropdown" ma:internalName="MAYA_Language_Document">
      <xsd:simpleType>
        <xsd:restriction base="dms:Choice">
          <xsd:enumeration value="CN"/>
          <xsd:enumeration value="DE"/>
          <xsd:enumeration value="FR"/>
          <xsd:enumeration value="GB"/>
          <xsd:enumeration value="GR"/>
          <xsd:enumeration value="IT"/>
          <xsd:enumeration value="NL"/>
          <xsd:enumeration value="PT"/>
          <xsd:enumeration value="RO"/>
          <xsd:enumeration value="RU"/>
          <xsd:enumeration value="SP"/>
          <xsd:enumeration value="TH"/>
          <xsd:enumeration value="UA"/>
        </xsd:restriction>
      </xsd:simpleType>
    </xsd:element>
    <xsd:element name="Maya_Pays_Cible" ma:index="5" ma:displayName="Pays cible" ma:default="France" ma:format="Dropdown" ma:internalName="Maya_Pays_Cible">
      <xsd:simpleType>
        <xsd:restriction base="dms:Choice">
          <xsd:enumeration value="International"/>
          <xsd:enumeration value="Allemagne"/>
          <xsd:enumeration value="Belgique"/>
          <xsd:enumeration value="Canada"/>
          <xsd:enumeration value="Chine"/>
          <xsd:enumeration value="Chypre"/>
          <xsd:enumeration value="France"/>
          <xsd:enumeration value="Espagne"/>
          <xsd:enumeration value="Italie"/>
          <xsd:enumeration value="Grèce"/>
          <xsd:enumeration value="Luxembourg"/>
          <xsd:enumeration value="Maroc"/>
          <xsd:enumeration value="Pays-Bas"/>
          <xsd:enumeration value="Portugal"/>
          <xsd:enumeration value="Suisse"/>
          <xsd:enumeration value="Roumanie"/>
          <xsd:enumeration value="Royaume-Uni"/>
          <xsd:enumeration value="Russie"/>
          <xsd:enumeration value="Thaïlande"/>
          <xsd:enumeration value="Ukraine"/>
        </xsd:restriction>
      </xsd:simpleType>
    </xsd:element>
    <xsd:element name="TaxCatchAll" ma:index="14" nillable="true" ma:displayName="Colonne Attraper tout de Taxonomie" ma:hidden="true" ma:list="{bf2fc5e5-1c99-4161-9f6e-d3122d3a3861}" ma:internalName="TaxCatchAll" ma:showField="CatchAllData" ma:web="9155f115-dce0-4a3f-87df-786d88e52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Colonne Attraper tout de Taxonomie1" ma:hidden="true" ma:list="{bf2fc5e5-1c99-4161-9f6e-d3122d3a3861}" ma:internalName="TaxCatchAllLabel" ma:readOnly="true" ma:showField="CatchAllDataLabel" ma:web="9155f115-dce0-4a3f-87df-786d88e52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ca6cc-a23b-407a-9544-2c7589138169" elementFormDefault="qualified">
    <xsd:import namespace="http://schemas.microsoft.com/office/2006/documentManagement/types"/>
    <xsd:import namespace="http://schemas.microsoft.com/office/infopath/2007/PartnerControls"/>
    <xsd:element name="Marché" ma:index="16" nillable="true" ma:displayName="Marché" ma:internalName="March_x00e9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SAGRI"/>
                    <xsd:enumeration value="AGIRIS Entreprise"/>
                    <xsd:enumeration value="AGIRIS"/>
                  </xsd:restriction>
                </xsd:simpleType>
              </xsd:element>
            </xsd:sequence>
          </xsd:extension>
        </xsd:complexContent>
      </xsd:complexType>
    </xsd:element>
    <xsd:element name="Organisme_x0020_Marché" ma:index="17" nillable="true" ma:displayName="Organisme" ma:internalName="Organisme_x0020_March_x00e9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SA"/>
                    <xsd:enumeration value="URSSAF"/>
                  </xsd:restriction>
                </xsd:simpleType>
              </xsd:element>
            </xsd:sequence>
          </xsd:extension>
        </xsd:complexContent>
      </xsd:complexType>
    </xsd:element>
    <xsd:element name="Cible" ma:index="18" nillable="true" ma:displayName="Cible" ma:internalName="Cibl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dividuelle"/>
                    <xsd:enumeration value="Cabinet / AGC"/>
                  </xsd:restriction>
                </xsd:simpleType>
              </xsd:element>
            </xsd:sequence>
          </xsd:extension>
        </xsd:complexContent>
      </xsd:complexType>
    </xsd:element>
    <xsd:element name="Version_x0020_de_x0020_réalisation" ma:index="19" nillable="true" ma:displayName="Version de réalisation" ma:internalName="Version_x0020_de_x0020_r_x00e9_alis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vant 2015"/>
                    <xsd:enumeration value="2019"/>
                    <xsd:enumeration value="2019 V2"/>
                    <xsd:enumeration value="2019 V3"/>
                    <xsd:enumeration value="2019 V4"/>
                    <xsd:enumeration value="2019 V5"/>
                    <xsd:enumeration value="2019 V6"/>
                    <xsd:enumeration value="2019 V7"/>
                    <xsd:enumeration value="2019 V8"/>
                    <xsd:enumeration value="6.40.003"/>
                    <xsd:enumeration value="6.40.004"/>
                    <xsd:enumeration value="6.40.007"/>
                    <xsd:enumeration value="6.50.000"/>
                    <xsd:enumeration value="6.50.001"/>
                    <xsd:enumeration value="6.50.003"/>
                    <xsd:enumeration value="6.55.000"/>
                    <xsd:enumeration value="6.55.001"/>
                    <xsd:enumeration value="6.60.000"/>
                    <xsd:enumeration value="6.61.000"/>
                    <xsd:enumeration value="6.65.000"/>
                    <xsd:enumeration value="6.70.000"/>
                    <xsd:enumeration value="6.80.000"/>
                    <xsd:enumeration value="6.80.005"/>
                    <xsd:enumeration value="7.00.000"/>
                    <xsd:enumeration value="7.01.000"/>
                    <xsd:enumeration value="7.10.000"/>
                    <xsd:enumeration value="7.15.000"/>
                    <xsd:enumeration value="7.30.000"/>
                    <xsd:enumeration value="8.00.000"/>
                    <xsd:enumeration value="8.00.001"/>
                    <xsd:enumeration value="8.00.002"/>
                    <xsd:enumeration value="8.15.000"/>
                    <xsd:enumeration value="8.15.001"/>
                    <xsd:enumeration value="8.50.000"/>
                    <xsd:enumeration value="8.50.001"/>
                    <xsd:enumeration value="8.50.002"/>
                    <xsd:enumeration value="8.80.000"/>
                    <xsd:enumeration value="9.00.000"/>
                    <xsd:enumeration value="9.00.003"/>
                    <xsd:enumeration value="9.50.000"/>
                    <xsd:enumeration value="9.80.000"/>
                    <xsd:enumeration value="9.80.006"/>
                    <xsd:enumeration value="10.00.000"/>
                    <xsd:enumeration value="10.00.001"/>
                    <xsd:enumeration value="10.30.000"/>
                    <xsd:enumeration value="10.30.003"/>
                    <xsd:enumeration value="10.30.004"/>
                    <xsd:enumeration value="10.30.005"/>
                    <xsd:enumeration value="10.30.006"/>
                    <xsd:enumeration value="10.30.012"/>
                    <xsd:enumeration value="10.50.000"/>
                    <xsd:enumeration value="10.50.002"/>
                    <xsd:enumeration value="10.50.006"/>
                    <xsd:enumeration value="10.70.000"/>
                    <xsd:enumeration value="10.80.000"/>
                    <xsd:enumeration value="10.80.001"/>
                    <xsd:enumeration value="11.00.000"/>
                    <xsd:enumeration value="11.00.001"/>
                    <xsd:enumeration value="11.00.002"/>
                    <xsd:enumeration value="11.20.000"/>
                    <xsd:enumeration value="11.40.000"/>
                    <xsd:enumeration value="11.40.001"/>
                    <xsd:enumeration value="11.50.000"/>
                    <xsd:enumeration value="11.50.001"/>
                    <xsd:enumeration value="11.50.002"/>
                    <xsd:enumeration value="11.70.000"/>
                    <xsd:enumeration value="12.00.000"/>
                    <xsd:enumeration value="12.01.000"/>
                    <xsd:enumeration value="12.01.001"/>
                    <xsd:enumeration value="12.02.000"/>
                    <xsd:enumeration value="12.10.000"/>
                    <xsd:enumeration value="12.11.004"/>
                    <xsd:enumeration value="12.11.005"/>
                    <xsd:enumeration value="12.20.000"/>
                    <xsd:enumeration value="12.50.010"/>
                    <xsd:enumeration value="12.70.000"/>
                    <xsd:enumeration value="12.80.017"/>
                    <xsd:enumeration value="12.90.014"/>
                    <xsd:enumeration value="12.91.002"/>
                    <xsd:enumeration value="13.00.000"/>
                    <xsd:enumeration value="13.10.000"/>
                    <xsd:enumeration value="TEST"/>
                  </xsd:restriction>
                </xsd:simpleType>
              </xsd:element>
            </xsd:sequence>
          </xsd:extension>
        </xsd:complexContent>
      </xsd:complexType>
    </xsd:element>
    <xsd:element name="Modules" ma:index="20" ma:displayName="Modules" ma:format="Dropdown" ma:internalName="Modules">
      <xsd:simpleType>
        <xsd:restriction base="dms:Choice">
          <xsd:enumeration value="Absences"/>
          <xsd:enumeration value="Administration"/>
          <xsd:enumeration value="Autres déclarations"/>
          <xsd:enumeration value="Contrats et Exonérations"/>
          <xsd:enumeration value="Cotisation"/>
          <xsd:enumeration value="DSN"/>
          <xsd:enumeration value="Editions"/>
          <xsd:enumeration value="Evolutions et MAJ"/>
          <xsd:enumeration value="FPO"/>
          <xsd:enumeration value="Frais professionnels"/>
          <xsd:enumeration value="Installation"/>
          <xsd:enumeration value="ISANET PAYE"/>
          <xsd:enumeration value="Lettres Terrains"/>
          <xsd:enumeration value="Liaison - autres logiciels"/>
          <xsd:enumeration value="Lignes de brut (Hors Prime/Indem)"/>
          <xsd:enumeration value="Nouveautés"/>
          <xsd:enumeration value="Organismes"/>
          <xsd:enumeration value="Paramétrage"/>
          <xsd:enumeration value="Prime/indem &amp; divers net"/>
          <xsd:enumeration value="Règlement"/>
          <xsd:enumeration value="Saisies groupées"/>
          <xsd:enumeration value="Type de paramétrage"/>
          <xsd:enumeration value="FAD"/>
        </xsd:restriction>
      </xsd:simpleType>
    </xsd:element>
    <xsd:element name="Lien" ma:index="21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_x0020_de_x0020_publication_x0020_FTP" ma:index="28" nillable="true" ma:displayName="Date de publication FTP" ma:format="DateOnly" ma:internalName="Date_x0020_de_x0020_publication_x0020_FT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842d9-083a-4555-92e4-d3e09d875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e988ea42c5854daa8d861d1ed86e109c" ma:index="25" nillable="true" ma:taxonomy="true" ma:internalName="e988ea42c5854daa8d861d1ed86e109c" ma:taxonomyFieldName="Modules_x0020_paye" ma:displayName="Modules paye" ma:default="" ma:fieldId="{e988ea42-c585-4daa-8d86-1d1ed86e109c}" ma:sspId="b11cfa38-f9ca-4b8c-8a99-a20c108dd6ca" ma:termSetId="d86db9b8-4ba2-42f5-a859-b325fc4a68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e de contenu"/>
        <xsd:element ref="dc:title" minOccurs="0" maxOccurs="1" ma:index="6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55f115-dce0-4a3f-87df-786d88e52a44" xsi:nil="true"/>
    <Cible xmlns="9fbca6cc-a23b-407a-9544-2c7589138169">
      <Value>Individuelle</Value>
      <Value>Cabinet / AGC</Value>
    </Cible>
    <MAYA_Diffusion_Information xmlns="9155f115-dce0-4a3f-87df-786d88e52a44">Diffusion externe autorisée</MAYA_Diffusion_Information>
    <Version_x0020_de_x0020_réalisation xmlns="9fbca6cc-a23b-407a-9544-2c7589138169">
      <Value>12.91.002</Value>
    </Version_x0020_de_x0020_réalisation>
    <Date_x0020_de_x0020_publication_x0020_FTP xmlns="9fbca6cc-a23b-407a-9544-2c7589138169" xsi:nil="true"/>
    <Maya_Annee_Exercice xmlns="9155f115-dce0-4a3f-87df-786d88e52a44">2021-2022</Maya_Annee_Exercice>
    <Lien xmlns="9fbca6cc-a23b-407a-9544-2c7589138169">
      <Url xsi:nil="true"/>
      <Description xsi:nil="true"/>
    </Lien>
    <Marché xmlns="9fbca6cc-a23b-407a-9544-2c7589138169">
      <Value>AGIRIS Entreprise</Value>
      <Value>AGIRIS</Value>
    </Marché>
    <Responsable_Information xmlns="9155f115-dce0-4a3f-87df-786d88e52a44">
      <UserInfo>
        <DisplayName>Stéphane PAMELARD</DisplayName>
        <AccountId>685</AccountId>
        <AccountType/>
      </UserInfo>
    </Responsable_Information>
    <MAYA_Language_Document xmlns="9155f115-dce0-4a3f-87df-786d88e52a44">FR</MAYA_Language_Document>
    <Maya_Pays_Cible xmlns="9155f115-dce0-4a3f-87df-786d88e52a44">France</Maya_Pays_Cible>
    <Modules xmlns="9fbca6cc-a23b-407a-9544-2c7589138169">Paramétrage</Modules>
    <e988ea42c5854daa8d861d1ed86e109c xmlns="dc3842d9-083a-4555-92e4-d3e09d8756e5">
      <Terms xmlns="http://schemas.microsoft.com/office/infopath/2007/PartnerControls"/>
    </e988ea42c5854daa8d861d1ed86e109c>
    <Status_Document xmlns="9155f115-dce0-4a3f-87df-786d88e52a44">Document finalisé</Status_Document>
    <Organisme_x0020_Marché xmlns="9fbca6cc-a23b-407a-9544-2c7589138169">
      <Value>URSSAF</Value>
    </Organisme_x0020_Marché>
  </documentManagement>
</p:properties>
</file>

<file path=customXml/itemProps1.xml><?xml version="1.0" encoding="utf-8"?>
<ds:datastoreItem xmlns:ds="http://schemas.openxmlformats.org/officeDocument/2006/customXml" ds:itemID="{6932F5F4-C42B-4227-ACBE-C9D56FC90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2147DB-9763-4EA7-A5ED-108A55D56DEB}"/>
</file>

<file path=customXml/itemProps3.xml><?xml version="1.0" encoding="utf-8"?>
<ds:datastoreItem xmlns:ds="http://schemas.openxmlformats.org/officeDocument/2006/customXml" ds:itemID="{D3D2EBC3-F4A2-4A84-A756-3B5F7BA4FA6A}"/>
</file>

<file path=customXml/itemProps4.xml><?xml version="1.0" encoding="utf-8"?>
<ds:datastoreItem xmlns:ds="http://schemas.openxmlformats.org/officeDocument/2006/customXml" ds:itemID="{06D0A7CC-150C-4254-8E6D-1FA3DB9550FF}"/>
</file>

<file path=customXml/itemProps5.xml><?xml version="1.0" encoding="utf-8"?>
<ds:datastoreItem xmlns:ds="http://schemas.openxmlformats.org/officeDocument/2006/customXml" ds:itemID="{BF63B6E6-3FD3-4B5B-9626-8BFFEDD11BDA}"/>
</file>

<file path=docProps/app.xml><?xml version="1.0" encoding="utf-8"?>
<Properties xmlns="http://schemas.openxmlformats.org/officeDocument/2006/extended-properties" xmlns:vt="http://schemas.openxmlformats.org/officeDocument/2006/docPropsVTypes">
  <Template>Modèle_Paye_2917.dotm</Template>
  <TotalTime>287</TotalTime>
  <Pages>6</Pages>
  <Words>1088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ISAGRI</Company>
  <LinksUpToDate>false</LinksUpToDate>
  <CharactersWithSpaces>7646</CharactersWithSpaces>
  <SharedDoc>false</SharedDoc>
  <HLinks>
    <vt:vector size="216" baseType="variant">
      <vt:variant>
        <vt:i4>4259893</vt:i4>
      </vt:variant>
      <vt:variant>
        <vt:i4>107</vt:i4>
      </vt:variant>
      <vt:variant>
        <vt:i4>0</vt:i4>
      </vt:variant>
      <vt:variant>
        <vt:i4>5</vt:i4>
      </vt:variant>
      <vt:variant>
        <vt:lpwstr>mailto:aedemat@pole-emploi.fr</vt:lpwstr>
      </vt:variant>
      <vt:variant>
        <vt:lpwstr/>
      </vt:variant>
      <vt:variant>
        <vt:i4>15007752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_C._Déposer_le</vt:lpwstr>
      </vt:variant>
      <vt:variant>
        <vt:i4>15007752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_C._Déposer_le</vt:lpwstr>
      </vt:variant>
      <vt:variant>
        <vt:i4>4391038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_La_zone_Solde</vt:lpwstr>
      </vt:variant>
      <vt:variant>
        <vt:i4>2424912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_-_Comment_changer</vt:lpwstr>
      </vt:variant>
      <vt:variant>
        <vt:i4>4259893</vt:i4>
      </vt:variant>
      <vt:variant>
        <vt:i4>92</vt:i4>
      </vt:variant>
      <vt:variant>
        <vt:i4>0</vt:i4>
      </vt:variant>
      <vt:variant>
        <vt:i4>5</vt:i4>
      </vt:variant>
      <vt:variant>
        <vt:lpwstr>mailto:aedemat@pole-emploi.fr</vt:lpwstr>
      </vt:variant>
      <vt:variant>
        <vt:lpwstr/>
      </vt:variant>
      <vt:variant>
        <vt:i4>8257572</vt:i4>
      </vt:variant>
      <vt:variant>
        <vt:i4>89</vt:i4>
      </vt:variant>
      <vt:variant>
        <vt:i4>0</vt:i4>
      </vt:variant>
      <vt:variant>
        <vt:i4>5</vt:i4>
      </vt:variant>
      <vt:variant>
        <vt:lpwstr>http://www.net-entreprises.fr/</vt:lpwstr>
      </vt:variant>
      <vt:variant>
        <vt:lpwstr/>
      </vt:variant>
      <vt:variant>
        <vt:i4>4980751</vt:i4>
      </vt:variant>
      <vt:variant>
        <vt:i4>86</vt:i4>
      </vt:variant>
      <vt:variant>
        <vt:i4>0</vt:i4>
      </vt:variant>
      <vt:variant>
        <vt:i4>5</vt:i4>
      </vt:variant>
      <vt:variant>
        <vt:lpwstr>http://www.jedeclare.com/</vt:lpwstr>
      </vt:variant>
      <vt:variant>
        <vt:lpwstr/>
      </vt:variant>
      <vt:variant>
        <vt:i4>8257572</vt:i4>
      </vt:variant>
      <vt:variant>
        <vt:i4>83</vt:i4>
      </vt:variant>
      <vt:variant>
        <vt:i4>0</vt:i4>
      </vt:variant>
      <vt:variant>
        <vt:i4>5</vt:i4>
      </vt:variant>
      <vt:variant>
        <vt:lpwstr>http://www.net-entreprises.fr/</vt:lpwstr>
      </vt:variant>
      <vt:variant>
        <vt:lpwstr/>
      </vt:variant>
      <vt:variant>
        <vt:i4>1310760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_IV._Questions_/</vt:lpwstr>
      </vt:variant>
      <vt:variant>
        <vt:i4>7536670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_B._Etablir_une</vt:lpwstr>
      </vt:variant>
      <vt:variant>
        <vt:i4>7340062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_A._Etablir_une</vt:lpwstr>
      </vt:variant>
      <vt:variant>
        <vt:i4>7798814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_F._Etablir_une</vt:lpwstr>
      </vt:variant>
      <vt:variant>
        <vt:i4>5177389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_E._La_zone</vt:lpwstr>
      </vt:variant>
      <vt:variant>
        <vt:i4>2424912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_-_Comment_changer</vt:lpwstr>
      </vt:variant>
      <vt:variant>
        <vt:i4>3801161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_-_Comment_ajouter</vt:lpwstr>
      </vt:variant>
      <vt:variant>
        <vt:i4>327918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_-_Définition_1</vt:lpwstr>
      </vt:variant>
      <vt:variant>
        <vt:i4>1122447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_-_L’onglet_Indemnités</vt:lpwstr>
      </vt:variant>
      <vt:variant>
        <vt:i4>794639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_-_L’onglet_Divers</vt:lpwstr>
      </vt:variant>
      <vt:variant>
        <vt:i4>7807073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_-_L’onglet_Assurance</vt:lpwstr>
      </vt:variant>
      <vt:variant>
        <vt:i4>9838615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_-_L’onglet_Régimes</vt:lpwstr>
      </vt:variant>
      <vt:variant>
        <vt:i4>6692982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_-_L’onglet_Temps</vt:lpwstr>
      </vt:variant>
      <vt:variant>
        <vt:i4>598032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_-_L’onglet_Contrat</vt:lpwstr>
      </vt:variant>
      <vt:variant>
        <vt:i4>5898368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_-_Définition</vt:lpwstr>
      </vt:variant>
      <vt:variant>
        <vt:i4>2433267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_-_L’onglet_Préavis,</vt:lpwstr>
      </vt:variant>
      <vt:variant>
        <vt:i4>1712137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_-_L’onglet_Fin</vt:lpwstr>
      </vt:variant>
      <vt:variant>
        <vt:i4>2170966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_L’onglet_Signataire</vt:lpwstr>
      </vt:variant>
      <vt:variant>
        <vt:i4>4071493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_L’onglet_Entreprise</vt:lpwstr>
      </vt:variant>
      <vt:variant>
        <vt:i4>5316651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_L’onglet_Etablissement</vt:lpwstr>
      </vt:variant>
      <vt:variant>
        <vt:i4>4530411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_-_L’onglet_Salarié_1</vt:lpwstr>
      </vt:variant>
      <vt:variant>
        <vt:i4>16580618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_G-Précision_sur_le</vt:lpwstr>
      </vt:variant>
      <vt:variant>
        <vt:i4>6357007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_F._Spécificité_des</vt:lpwstr>
      </vt:variant>
      <vt:variant>
        <vt:i4>3539010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_D._Remise_de</vt:lpwstr>
      </vt:variant>
      <vt:variant>
        <vt:i4>15007752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_C._Déposer_le</vt:lpwstr>
      </vt:variant>
      <vt:variant>
        <vt:i4>1048805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_B._Créer_le</vt:lpwstr>
      </vt:variant>
      <vt:variant>
        <vt:i4>1572933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_A._Calculer_et_1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CHARTON</dc:creator>
  <cp:lastModifiedBy>Laure STRUGALA</cp:lastModifiedBy>
  <cp:revision>20</cp:revision>
  <cp:lastPrinted>2022-01-14T13:44:00Z</cp:lastPrinted>
  <dcterms:created xsi:type="dcterms:W3CDTF">2022-01-13T13:30:00Z</dcterms:created>
  <dcterms:modified xsi:type="dcterms:W3CDTF">2022-01-14T13:44:00Z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0x0101006F5EB803A27F40BFB93A39E13E6801890C0094891409B9676643BA8C351DCF93079B</vt:lpwstr>
  </property>
</Properties>
</file>